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贵州航天医</w:t>
      </w:r>
      <w:r>
        <w:rPr>
          <w:rFonts w:hint="eastAsia" w:ascii="宋体" w:hAnsi="宋体"/>
          <w:sz w:val="36"/>
          <w:lang w:eastAsia="zh-CN"/>
        </w:rPr>
        <w:t>院空调系统年度维修保养</w:t>
      </w:r>
      <w:r>
        <w:rPr>
          <w:rFonts w:hint="eastAsia" w:ascii="宋体" w:hAnsi="宋体"/>
          <w:sz w:val="36"/>
        </w:rPr>
        <w:t>项目</w:t>
      </w:r>
    </w:p>
    <w:p>
      <w:pPr>
        <w:spacing w:line="6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  <w:lang w:eastAsia="zh-CN"/>
        </w:rPr>
        <w:t>竞争性磋商</w:t>
      </w:r>
      <w:r>
        <w:rPr>
          <w:rFonts w:hint="eastAsia" w:ascii="宋体" w:hAnsi="宋体"/>
          <w:sz w:val="36"/>
        </w:rPr>
        <w:t>公告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615"/>
        <w:gridCol w:w="107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建设单位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贵州航天医院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贵州航天医院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空调系统年度维修保养项目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招标方式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80" w:firstLineChars="1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投资预算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375000.00元/年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投标人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具有独立法人资格，持有合法有效的企业法人营业执照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资质要求：具备</w:t>
            </w:r>
            <w:r>
              <w:rPr>
                <w:rFonts w:hint="eastAsia"/>
                <w:sz w:val="24"/>
                <w:szCs w:val="24"/>
                <w:lang w:eastAsia="zh-CN"/>
              </w:rPr>
              <w:t>中央空调系统、分体空调、模块空调、冷冻设备维修保养能力，并提供相应证明材料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因从事高空作业，必须有安全生产相关证明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服务时间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一年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建设地点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贵州省遵义市大连路贵州航天医院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报名开始时间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color w:val="000000"/>
                <w:sz w:val="28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报名截止时间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color w:val="000000"/>
                <w:sz w:val="28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地点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贵州航天医院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投标文件交医院</w:t>
            </w:r>
            <w:r>
              <w:rPr>
                <w:rFonts w:hint="eastAsia" w:ascii="宋体" w:hAnsi="宋体"/>
                <w:color w:val="000000"/>
                <w:sz w:val="28"/>
              </w:rPr>
              <w:t>截止时间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20</w:t>
            </w:r>
            <w:r>
              <w:rPr>
                <w:rFonts w:hint="eastAsia" w:ascii="宋体" w:hAnsi="宋体"/>
                <w:color w:val="000000"/>
                <w:sz w:val="28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</w:rPr>
              <w:t>年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8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1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8"/>
              </w:rPr>
              <w:t>：00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地点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贵州航天医院</w:t>
            </w: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竞争性磋商</w:t>
            </w: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医院择时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进行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报名费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="宋体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联系人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联系电话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085</w:t>
            </w:r>
            <w:r>
              <w:rPr>
                <w:rFonts w:hint="eastAsia" w:ascii="宋体" w:hAnsi="宋体"/>
                <w:color w:val="000000"/>
                <w:sz w:val="28"/>
              </w:rPr>
              <w:t>1－2</w:t>
            </w:r>
            <w:r>
              <w:rPr>
                <w:rFonts w:ascii="宋体" w:hAnsi="宋体"/>
                <w:color w:val="000000"/>
                <w:sz w:val="28"/>
              </w:rPr>
              <w:t>861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1738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传真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</w:t>
            </w:r>
          </w:p>
        </w:tc>
      </w:tr>
    </w:tbl>
    <w:p>
      <w:pPr>
        <w:spacing w:line="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60" w:lineRule="exact"/>
        <w:ind w:firstLine="4819" w:firstLineChars="16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贵州航天医院</w:t>
      </w:r>
    </w:p>
    <w:p>
      <w:pPr>
        <w:spacing w:line="460" w:lineRule="exact"/>
        <w:ind w:firstLine="4668" w:firstLineChars="1550"/>
        <w:rPr>
          <w:rFonts w:hint="eastAsia"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202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1</w:t>
      </w:r>
      <w:r>
        <w:rPr>
          <w:rFonts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9</w:t>
      </w:r>
      <w:r>
        <w:rPr>
          <w:rFonts w:ascii="宋体" w:hAnsi="宋体"/>
          <w:b/>
          <w:bCs/>
          <w:sz w:val="30"/>
          <w:szCs w:val="30"/>
        </w:rPr>
        <w:t>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22</w:t>
      </w:r>
      <w:r>
        <w:rPr>
          <w:rFonts w:ascii="宋体" w:hAnsi="宋体"/>
          <w:b/>
          <w:bCs/>
          <w:sz w:val="30"/>
          <w:szCs w:val="30"/>
        </w:rPr>
        <w:t>日</w:t>
      </w:r>
    </w:p>
    <w:p>
      <w:pPr>
        <w:tabs>
          <w:tab w:val="left" w:pos="5785"/>
        </w:tabs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附件：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医院空调系统年度维修保养项目</w:t>
      </w:r>
      <w:r>
        <w:rPr>
          <w:rFonts w:hint="eastAsia" w:ascii="宋体" w:hAnsi="宋体"/>
          <w:b/>
          <w:sz w:val="30"/>
          <w:szCs w:val="30"/>
        </w:rPr>
        <w:t>要求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eastAsia="zh-CN"/>
        </w:rPr>
        <w:t>商务要求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（一）投标</w:t>
      </w:r>
      <w:r>
        <w:rPr>
          <w:rFonts w:hint="eastAsia"/>
          <w:sz w:val="24"/>
          <w:szCs w:val="24"/>
        </w:rPr>
        <w:t>文件的组成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企业法人营业执照、资质证书、承担本项目的</w:t>
      </w:r>
      <w:r>
        <w:rPr>
          <w:rFonts w:hint="eastAsia"/>
          <w:sz w:val="24"/>
          <w:szCs w:val="24"/>
          <w:lang w:eastAsia="zh-CN"/>
        </w:rPr>
        <w:t>负责人相关材料。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报价书。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 廉政承诺书、售后服务承诺书等。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（二）投标公司要求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资质要求：具有独立法人资格，持有合法有效的企业法人营业执照；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</w:t>
      </w:r>
      <w:r>
        <w:rPr>
          <w:sz w:val="24"/>
          <w:szCs w:val="24"/>
        </w:rPr>
        <w:t>具备</w:t>
      </w:r>
      <w:r>
        <w:rPr>
          <w:rFonts w:hint="eastAsia"/>
          <w:sz w:val="24"/>
          <w:szCs w:val="24"/>
          <w:lang w:eastAsia="zh-CN"/>
        </w:rPr>
        <w:t>中央空调系统、分体空调、模块空调、冷冻设备维修保养能力，并提供相应证明材料</w:t>
      </w:r>
      <w:r>
        <w:rPr>
          <w:rFonts w:hint="eastAsia"/>
          <w:sz w:val="24"/>
          <w:szCs w:val="24"/>
        </w:rPr>
        <w:t>；</w:t>
      </w:r>
    </w:p>
    <w:p>
      <w:pPr>
        <w:bidi w:val="0"/>
        <w:spacing w:line="360" w:lineRule="auto"/>
        <w:ind w:firstLine="480" w:firstLineChars="20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因从事高空作业，必须有安全生产相关证明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员工符合劳务派遣要求；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5. 严格执行国家、贵州省、遵义市社会保险、用工管理规定</w:t>
      </w:r>
      <w:r>
        <w:rPr>
          <w:rFonts w:hint="eastAsia"/>
          <w:sz w:val="24"/>
          <w:szCs w:val="24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整个投标文件为一个密封包装。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二、竞争性磋商评分要求</w:t>
      </w:r>
    </w:p>
    <w:tbl>
      <w:tblPr>
        <w:tblStyle w:val="5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701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权值的取值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价格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技术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商务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1+2+3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=100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 w:eastAsia="仿宋"/>
          <w:color w:val="auto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 w:eastAsia="仿宋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投标报价评分标准</w:t>
      </w:r>
      <w:r>
        <w:rPr>
          <w:rFonts w:hint="eastAsia"/>
          <w:color w:val="auto"/>
          <w:sz w:val="24"/>
          <w:highlight w:val="none"/>
          <w:lang w:val="en-US" w:eastAsia="zh-CN"/>
        </w:rPr>
        <w:t>:（20分）</w:t>
      </w:r>
    </w:p>
    <w:tbl>
      <w:tblPr>
        <w:tblStyle w:val="5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05"/>
        <w:gridCol w:w="546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eastAsia="zh-CN"/>
              </w:rPr>
              <w:t>投标报价</w:t>
            </w:r>
          </w:p>
        </w:tc>
        <w:tc>
          <w:tcPr>
            <w:tcW w:w="5468" w:type="dxa"/>
            <w:noWrap w:val="0"/>
            <w:vAlign w:val="top"/>
          </w:tcPr>
          <w:p>
            <w:pPr>
              <w:pStyle w:val="7"/>
              <w:spacing w:before="80"/>
              <w:ind w:left="106"/>
              <w:rPr>
                <w:rFonts w:hint="default" w:eastAsia="宋体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投标报价（二次报价）采用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加权平均法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计算，满足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要求且投标价格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加权平均数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最靠近平均数的报价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为最高分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分。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其他公司报价分依次降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5分。直至0分。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0-20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/>
          <w:color w:val="auto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/>
          <w:color w:val="auto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技术评分标准</w:t>
      </w:r>
      <w:r>
        <w:rPr>
          <w:rFonts w:hint="eastAsia"/>
          <w:color w:val="auto"/>
          <w:sz w:val="24"/>
          <w:highlight w:val="none"/>
          <w:lang w:val="en-US" w:eastAsia="zh-CN"/>
        </w:rPr>
        <w:t>:（45分）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96"/>
        <w:gridCol w:w="541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维修方案流程及技术指标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提供的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维修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方案，对项目要求的理解程度、完整性、合理性、先进性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等方面进行综合评分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合理、完善计6-10分；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较合理、较完善计1.5-5.9分；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 w:eastAsia="仿宋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一般或不提供计0-1.4分。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保养方案及技术指标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提供的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保养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方案，对项目要求的理解程度、完整性、合理性、先进性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等方面进行综合评分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合理、完善计6-10分；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较合理、较完善计1.5-5.9分；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一般或不提供计0-1.4分。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清洗、消毒方案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提供的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清洗、消毒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方案，对项目要求的理解程度、完整性、合理性、先进性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等方面进行综合评分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合理、完善计6-10分；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较合理、较完善计1.5-5.9分；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一般或不提供计0-1.4分。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安全措施方案</w:t>
            </w:r>
          </w:p>
        </w:tc>
        <w:tc>
          <w:tcPr>
            <w:tcW w:w="6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提供的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安全措施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方案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等方面进行综合评分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好计10-15分；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较好计3.5-9.9分；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一般或不提供计0-3.4分。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（0-15）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eastAsia"/>
          <w:color w:val="auto"/>
          <w:sz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right="0"/>
        <w:jc w:val="left"/>
        <w:textAlignment w:val="auto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eastAsia="zh-CN"/>
        </w:rPr>
        <w:t>商务评分标准</w:t>
      </w:r>
      <w:r>
        <w:rPr>
          <w:rFonts w:hint="eastAsia"/>
          <w:color w:val="auto"/>
          <w:sz w:val="24"/>
          <w:highlight w:val="none"/>
          <w:lang w:val="en-US" w:eastAsia="zh-CN"/>
        </w:rPr>
        <w:t>:（35分）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62"/>
        <w:gridCol w:w="536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  <w:t>技术人员要求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  <w:t>项目负责人须具备暖通或机电或制冷专业中级及以上职称1人，得3分；维修团队不少于4人且具备暖通或机电或制冷或电工证，且具备高空作业证；得3分，不提供不得分。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  <w:t>售后服务响应时间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  <w:t>1、承诺在接到报修电话后3小时之内到达现场进行处理，得3分，其余不得分。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  <w:t>2、承诺一般故障在当日之内处理完毕得2分，其余不得分。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对备件及价格承诺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根据供应商针对本项目实际情况确保能够提供各空调原装零配件，有充足的常用零件备品，价格不能高于市场最低价等承诺；得5分；其余不得分。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售后服务方案评审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根据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响应文件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中有关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的售后服务承诺打分，其中：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①售后服务体系及管理制度、售后服务人员的技术水平及现场服务措施（如服务范围、应急处理方案、质保期后售后服务措施、售后收费标准等方面）等得0-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分；（以上各项须提供书面承诺,格式自拟）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②供应商须提供售后服务方案及培训方案，根据售后服务和培训方案详细度、具体性、合理情况及符合实际情况进行综合评分。 优：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9-6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分；良：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5.9-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2分；中：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1.9-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1分；方案明显不合理或没有方案的不得分；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响应文件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的规范性评价</w:t>
            </w:r>
          </w:p>
        </w:tc>
        <w:tc>
          <w:tcPr>
            <w:tcW w:w="5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响应文件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清晰整洁，目录、章节、页码清楚，查阅方便，提供完备资料，文件签署及盖章完备，符合要求的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响应文件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份数等。优得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分，一般得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分，差得0.</w:t>
            </w: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4"/>
                <w:highlight w:val="none"/>
                <w:vertAlign w:val="baseline"/>
                <w:lang w:val="en-US" w:eastAsia="zh-CN"/>
              </w:rPr>
              <w:t>分。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auto"/>
                <w:sz w:val="24"/>
                <w:highlight w:val="none"/>
                <w:vertAlign w:val="baseline"/>
                <w:lang w:val="en-US" w:eastAsia="zh-CN"/>
              </w:rPr>
              <w:t>（0-2）</w:t>
            </w: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空调系统年度维修保养项目清单及服务要求：（详见下表）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贵州航天医院后勤部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2021年9月22日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贵州航天医院空调系统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维修保养项目</w:t>
      </w:r>
    </w:p>
    <w:p>
      <w:pPr>
        <w:pStyle w:val="3"/>
        <w:spacing w:line="360" w:lineRule="auto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一、空调新风系统维修保养内容及数量</w:t>
      </w:r>
    </w:p>
    <w:tbl>
      <w:tblPr>
        <w:tblStyle w:val="5"/>
        <w:tblW w:w="14631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41"/>
        <w:gridCol w:w="1650"/>
        <w:gridCol w:w="1659"/>
        <w:gridCol w:w="1026"/>
        <w:gridCol w:w="960"/>
        <w:gridCol w:w="1845"/>
        <w:gridCol w:w="945"/>
        <w:gridCol w:w="5"/>
        <w:gridCol w:w="245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面积（m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楼层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功率（KV）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维修保养要求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生产厂家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一、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品目一：冰箱冷柜冷库等维修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103台/套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设备损坏维修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冰箱冷柜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海尔、美的等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  <w:t>不等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100套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全院范围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冷库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²</w:t>
            </w:r>
            <w:r>
              <w:rPr>
                <w:rFonts w:hint="eastAsia" w:cs="Calibri"/>
                <w:sz w:val="24"/>
                <w:szCs w:val="24"/>
                <w:lang w:val="en-US" w:eastAsia="zh-CN"/>
              </w:rPr>
              <w:t>/套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检验试验室药库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HAnsi" w:hAnsiTheme="minorHAnsi" w:eastAsiaTheme="minorEastAsia" w:cs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保证2-8</w:t>
            </w:r>
            <w:r>
              <w:rPr>
                <w:rFonts w:hint="default" w:ascii="Calibri" w:hAnsi="Calibri" w:cs="Calibri" w:eastAsiaTheme="minorEastAsia"/>
                <w:kern w:val="2"/>
                <w:sz w:val="24"/>
                <w:szCs w:val="24"/>
                <w:lang w:val="en-US" w:eastAsia="zh-CN" w:bidi="ar-SA"/>
              </w:rPr>
              <w:t>°</w:t>
            </w:r>
            <w:r>
              <w:rPr>
                <w:rFonts w:hint="eastAsia" w:asciiTheme="minorHAnsi" w:hAnsiTheme="minorHAnsi" w:eastAsiaTheme="minorEastAsia" w:cstheme="minorHAnsi"/>
                <w:kern w:val="2"/>
                <w:sz w:val="24"/>
                <w:szCs w:val="24"/>
                <w:lang w:val="en-US" w:eastAsia="zh-CN" w:bidi="ar-SA"/>
              </w:rPr>
              <w:t>C运行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4"/>
                <w:lang w:val="en-US" w:eastAsia="zh-CN" w:bidi="ar-SA"/>
              </w:rPr>
              <w:t>二、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品目二：中央空调保养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4套/年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新楼中央空调系统全面保养；手术室ICU空调机组保养；检验科、体检中心空调机组保养。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新大楼空调机组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美国特灵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RTHDC2D3E3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共3组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39900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负2楼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冷凝器化学、机械清洗消毒；更换冷冻油；更换油过滤器等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新大楼空调机组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美国特灵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RTHDE3G2G1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24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冷却塔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斯必克公司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NX1015PAN2FPK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新楼裙楼顶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冷却塔清洗、消毒；电机、配电系统保养；塔体加固保养；管道保养等；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斯必克公司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NX1010MAN2FPK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24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冷冻循环水泵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广东佛山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150－3150（1）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负二楼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电机保养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冷却循环水泵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广东佛山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200－315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5台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负二楼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4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（4）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空调风管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2000米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新大楼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清洁保养消毒检测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估计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（5）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风机盘管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900组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新大楼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清洗保养，管道疏通；出口温度夏天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≦18℃，冬天≧36℃.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估计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（6）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新风机组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32组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新大楼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清洁保养消毒检测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</w:t>
            </w:r>
            <w:r>
              <w:rPr>
                <w:rFonts w:hint="eastAsia"/>
                <w:sz w:val="24"/>
                <w:szCs w:val="24"/>
                <w:lang w:eastAsia="zh-CN"/>
              </w:rPr>
              <w:t>中心模块</w:t>
            </w:r>
            <w:r>
              <w:rPr>
                <w:rFonts w:hint="eastAsia"/>
                <w:sz w:val="24"/>
                <w:szCs w:val="24"/>
              </w:rPr>
              <w:t>空调</w:t>
            </w:r>
            <w:r>
              <w:rPr>
                <w:rFonts w:hint="eastAsia"/>
                <w:sz w:val="24"/>
                <w:szCs w:val="24"/>
                <w:lang w:eastAsia="zh-CN"/>
              </w:rPr>
              <w:t>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美国麦克维尔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MAC230DRS-FDD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2台/套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肺传楼一楼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机组、终端清洗保养；水泵管道保养等；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ICU模块空调机组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山东雅士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AAFM-R-65VM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5台/套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新楼3、4楼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机组、终端清洗保养；水泵管道保养等；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检验科模块空调机组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浙江国祥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KMS020DR－01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5台/套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医技楼4楼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机组、终端清洗保养；水泵管道保养等；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525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品目三：分体空调维修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400台/年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医院约550台分体式空调维修（因旧楼装修，数量定为400台）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静配中心模块空调机组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南京天加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TSA250J/TBC1015BVH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新大楼2楼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机组、终端清洗保养；水泵管道保养等；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信息科、新生儿科、产科等精密空调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南京加力图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NACD12J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2台/组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新楼顶信息科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0.58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内外机清洁保养维修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艾美康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精密型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2台/组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一楼磁共振室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0.29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内外机清洁保养维修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大金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精密型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2台/3组共6台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各150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新楼新生儿科、产科、试验室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机组、终端清洗保养；水泵管道保养等；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分体空调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美的、格力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1.5匹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259台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老区374台，新楼14台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老区在外墙，最高8楼，新楼在室内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内外机清洁保养维修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3匹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122台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5匹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7台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二、维修保养要求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（一）维修</w:t>
      </w:r>
    </w:p>
    <w:p>
      <w:pPr>
        <w:spacing w:line="360" w:lineRule="auto"/>
        <w:ind w:firstLine="480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1、保养过程中发现设备需维修：根据合同中明确的双方责任，专项维修（维修材料单价在200元以下由中标公司承担）。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（1）中央空调系统根据合同中明确的双方责任，专项维修。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（2）模块空调机组、分体（精密）空调维修材料医院承担，中标公司组织维修。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2、运行过程中设备维修：根据合同中明确的双方责任，专项维修（维修材料单价在200元以下由中标公司承担）。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（二）保养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保养要求：严格按国家对中央空调、新风系统、分体空调保养要求进行。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本项目为一年二次专项保养和定期巡查保养相结合。时间周期为一年。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中央空调系统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按照中央空调技术标准对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三套</w:t>
      </w:r>
      <w:r>
        <w:rPr>
          <w:rFonts w:hint="eastAsia" w:ascii="宋体" w:hAnsi="宋体" w:eastAsia="宋体" w:cs="宋体"/>
          <w:sz w:val="24"/>
          <w:szCs w:val="24"/>
        </w:rPr>
        <w:t>主机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冷却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塔</w:t>
      </w:r>
      <w:r>
        <w:rPr>
          <w:rFonts w:hint="eastAsia" w:ascii="宋体" w:hAnsi="宋体" w:eastAsia="宋体" w:cs="宋体"/>
          <w:sz w:val="24"/>
          <w:szCs w:val="24"/>
        </w:rPr>
        <w:t>、冷冻循环管路系统及配套设施进行一年一次的清洗消毒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，对</w:t>
      </w:r>
      <w:r>
        <w:rPr>
          <w:rFonts w:hint="eastAsia" w:ascii="宋体" w:hAnsi="宋体" w:eastAsia="宋体" w:cs="宋体"/>
          <w:sz w:val="24"/>
          <w:szCs w:val="24"/>
        </w:rPr>
        <w:t>冷冻油、过滤器、密封圈等更换保养，确保机组高效、正常运行；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）完成一年二次终端风盘管、水运管道、排水管道清洗消毒保养，保证各终端正常运行。对系统安装中出现的问题提出整改意见。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）对</w:t>
      </w:r>
      <w:r>
        <w:rPr>
          <w:rFonts w:hint="eastAsia" w:ascii="宋体" w:hAnsi="宋体" w:eastAsia="宋体" w:cs="宋体"/>
          <w:sz w:val="24"/>
          <w:szCs w:val="24"/>
        </w:rPr>
        <w:t>冷却塔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全面</w:t>
      </w:r>
      <w:r>
        <w:rPr>
          <w:rFonts w:hint="eastAsia" w:ascii="宋体" w:hAnsi="宋体" w:eastAsia="宋体" w:cs="宋体"/>
          <w:sz w:val="24"/>
          <w:szCs w:val="24"/>
        </w:rPr>
        <w:t>清洗、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加固、除锈上漆，</w:t>
      </w:r>
      <w:r>
        <w:rPr>
          <w:rFonts w:hint="eastAsia" w:ascii="宋体" w:hAnsi="宋体" w:eastAsia="宋体" w:cs="宋体"/>
          <w:sz w:val="24"/>
          <w:szCs w:val="24"/>
        </w:rPr>
        <w:t>电机轴承加油、检查循环水分布等；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）对系统</w:t>
      </w:r>
      <w:r>
        <w:rPr>
          <w:rFonts w:hint="eastAsia" w:ascii="宋体" w:hAnsi="宋体" w:eastAsia="宋体" w:cs="宋体"/>
          <w:sz w:val="24"/>
          <w:szCs w:val="24"/>
        </w:rPr>
        <w:t>电气控制部分的检查保养；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管道排污、刷漆、循环水泵电机轴承加油等维保；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）新风机组电机、</w:t>
      </w:r>
      <w:r>
        <w:rPr>
          <w:rFonts w:hint="eastAsia" w:ascii="宋体" w:hAnsi="宋体" w:eastAsia="宋体" w:cs="宋体"/>
          <w:sz w:val="24"/>
          <w:szCs w:val="24"/>
        </w:rPr>
        <w:t>电气控制部分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保养；软连接、过滤器等清洗保养，必要时进行更换。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2、模块空调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）一年二次对四套模块空调机组主机、盘管、管道及附属设施清洗消毒保养，</w:t>
      </w:r>
      <w:r>
        <w:rPr>
          <w:rFonts w:hint="eastAsia" w:ascii="宋体" w:hAnsi="宋体" w:eastAsia="宋体" w:cs="宋体"/>
          <w:sz w:val="24"/>
          <w:szCs w:val="24"/>
        </w:rPr>
        <w:t>确保机组高效、正常运行；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）对系统</w:t>
      </w:r>
      <w:r>
        <w:rPr>
          <w:rFonts w:hint="eastAsia" w:ascii="宋体" w:hAnsi="宋体" w:eastAsia="宋体" w:cs="宋体"/>
          <w:sz w:val="24"/>
          <w:szCs w:val="24"/>
        </w:rPr>
        <w:t>电气控制部分的检查保养；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）对软连接、过滤器等清洗保养，必要时进行更换。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分体空调（精密空调）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一年二次对内机过滤网进行清洗消毒，检查冷媒数量、电气控制线路等，保证各空调正常运行。</w:t>
      </w:r>
    </w:p>
    <w:p>
      <w:pPr>
        <w:spacing w:line="360" w:lineRule="auto"/>
        <w:ind w:firstLine="480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完成全部维保后进行不小于4小时的开机运行试验；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（三）清洗、消毒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中央空调系统（风运、水运、新风、主机、终端等）需进行清洗、消毒。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（四）检测</w:t>
      </w:r>
    </w:p>
    <w:p>
      <w:pPr>
        <w:spacing w:line="360" w:lineRule="auto"/>
        <w:ind w:firstLine="480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中央空调系统完成清洗、消毒后，需专业机构检测，并出具合格检测报告，报卫生监督部门备案。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（五）公司及维修人员要求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1、公司资质：具备制冷设备安装、维修资质；因从事高空作业，必须有安全生产相关证明；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2、维修人员：具备暖通、机电、制冷等专业高级专业技术人员≧1人，维修团队≧4人；从事高空作业人员必须具备安全生产相关证明；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（六）维修保养验收标准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1、中央空调：使用测温枪检测终端出口温度，夏天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≦18℃，冬天≧35℃。</w:t>
      </w:r>
    </w:p>
    <w:p>
      <w:pPr>
        <w:spacing w:line="360" w:lineRule="auto"/>
        <w:ind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2、分体空调：</w:t>
      </w:r>
      <w:r>
        <w:rPr>
          <w:rFonts w:hint="eastAsia"/>
          <w:b/>
          <w:bCs/>
          <w:sz w:val="24"/>
          <w:szCs w:val="24"/>
          <w:lang w:val="en-US" w:eastAsia="zh-CN"/>
        </w:rPr>
        <w:t>使用测温枪检测终端出口温度，夏天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≦10℃，冬天≧45℃。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（七）维修配件报价表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300"/>
        <w:gridCol w:w="3494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空调类型</w:t>
            </w: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349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配件要求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品牌推荐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中央空调</w:t>
            </w: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冷媒</w:t>
            </w:r>
          </w:p>
        </w:tc>
        <w:tc>
          <w:tcPr>
            <w:tcW w:w="349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CN-AX-R134A-13.5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杜邦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电磁阀</w:t>
            </w:r>
          </w:p>
        </w:tc>
        <w:tc>
          <w:tcPr>
            <w:tcW w:w="3494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特灵原厂专用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丹佛斯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油加热器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油过滤器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特灵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冷冻油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特灵48号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模块空调</w:t>
            </w: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冷媒R22</w:t>
            </w:r>
          </w:p>
        </w:tc>
        <w:tc>
          <w:tcPr>
            <w:tcW w:w="3494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各品牌机组原厂专用</w:t>
            </w:r>
          </w:p>
        </w:tc>
        <w:tc>
          <w:tcPr>
            <w:tcW w:w="2835" w:type="dxa"/>
          </w:tcPr>
          <w:p>
            <w:pPr>
              <w:spacing w:line="360" w:lineRule="auto"/>
              <w:ind w:firstLine="960" w:firstLineChars="4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杜邦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压缩机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谷轮.日立.三洋等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蒸发器/冷凝器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详见模块机铭牌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主控板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详见模块机铭牌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详见模块机铭牌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膨胀阀/四通阀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丹佛斯.三花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冷媒R22.R32.R410</w:t>
            </w:r>
          </w:p>
        </w:tc>
        <w:tc>
          <w:tcPr>
            <w:tcW w:w="3494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美的、格力原厂专用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压缩机1.5匹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谷轮.日立.三洋.格力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压缩机2匹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谷轮.日立.三洋.格力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压缩机3匹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谷轮.日立.三洋.格力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压缩机5匹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谷轮.日立.三洋.格力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控制板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美的.格力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格力.美的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四通阀挂机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71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四通阀柜机</w:t>
            </w:r>
          </w:p>
        </w:tc>
        <w:tc>
          <w:tcPr>
            <w:tcW w:w="3494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三花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y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5D562"/>
    <w:multiLevelType w:val="singleLevel"/>
    <w:tmpl w:val="7AC5D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943DE"/>
    <w:rsid w:val="1FC71153"/>
    <w:rsid w:val="21740F9D"/>
    <w:rsid w:val="38D00290"/>
    <w:rsid w:val="437D08BE"/>
    <w:rsid w:val="45D75BFD"/>
    <w:rsid w:val="4A1477C3"/>
    <w:rsid w:val="4A5D1D9E"/>
    <w:rsid w:val="589943DE"/>
    <w:rsid w:val="6D3C739A"/>
    <w:rsid w:val="737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Lydian" w:hAnsi="Lydian"/>
      <w:kern w:val="0"/>
      <w:sz w:val="22"/>
      <w:szCs w:val="24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2021-09-02T12:50:00Z</dcterms:created>
  <dc:creator>Administrator</dc:creator>
  <cp:lastModifiedBy>Administrator</cp:lastModifiedBy>
  <dcterms:modified xsi:type="dcterms:W3CDTF">2021-09-20T04:26:36Z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90C31668C6F34982A8BA88C045496F5E</vt:lpwstr>
  </property>
</Properties>
</file>