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转运呼吸机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100000元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100000元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16"/>
              <w:ind w:left="360"/>
              <w:rPr>
                <w:rFonts w:eastAsia="FangSong_GB2312" w:asciiTheme="minorHAnsi" w:hAnsiTheme="minorHAnsi" w:cstheme="minorHAnsi"/>
                <w:lang w:bidi="ar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</w:p>
          <w:p>
            <w:pPr>
              <w:ind w:firstLine="72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转运呼吸机一台。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地点：贵州航天医院医学装备部陈星雨收，联系电话：0851-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陈天然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jc w:val="center"/>
        <w:rPr>
          <w:rFonts w:hint="eastAsia" w:ascii="Arial" w:hAnsi="Arial" w:cs="Arial"/>
          <w:b/>
          <w:color w:val="333333"/>
          <w:sz w:val="24"/>
        </w:rPr>
      </w:pPr>
      <w:r>
        <w:rPr>
          <w:rFonts w:hint="eastAsia" w:ascii="Arial" w:hAnsi="Arial" w:cs="Arial"/>
          <w:b/>
          <w:color w:val="333333"/>
          <w:sz w:val="24"/>
          <w:lang w:val="en-US" w:eastAsia="zh-CN"/>
        </w:rPr>
        <w:t>转运呼吸机</w:t>
      </w:r>
      <w:r>
        <w:rPr>
          <w:rFonts w:hint="eastAsia" w:ascii="Arial" w:hAnsi="Arial" w:cs="Arial"/>
          <w:b/>
          <w:color w:val="333333"/>
          <w:sz w:val="24"/>
        </w:rPr>
        <w:t>设备配置要求：</w:t>
      </w:r>
    </w:p>
    <w:p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cs="Arial"/>
          <w:color w:val="333333"/>
          <w:sz w:val="24"/>
          <w:szCs w:val="24"/>
        </w:rPr>
      </w:pPr>
      <w:r>
        <w:rPr>
          <w:rFonts w:hint="eastAsia" w:ascii="Hiragino Sans GB" w:hAnsi="Hiragino Sans GB" w:eastAsia="Hiragino Sans GB" w:cs="Hiragino Sans GB"/>
          <w:color w:val="333333"/>
          <w:sz w:val="24"/>
          <w:szCs w:val="24"/>
          <w:lang w:val="en-US" w:eastAsia="zh-CN"/>
        </w:rPr>
        <w:t>一</w:t>
      </w:r>
      <w:r>
        <w:rPr>
          <w:rFonts w:hint="eastAsia" w:ascii="Hiragino Sans GB" w:hAnsi="Hiragino Sans GB" w:eastAsia="Hiragino Sans GB" w:cs="Hiragino Sans GB"/>
          <w:color w:val="333333"/>
          <w:sz w:val="24"/>
          <w:szCs w:val="24"/>
        </w:rPr>
        <w:t>、</w:t>
      </w:r>
      <w:r>
        <w:rPr>
          <w:rFonts w:hint="eastAsia" w:ascii="宋体" w:hAnsi="宋体" w:cs="Arial"/>
          <w:color w:val="333333"/>
          <w:sz w:val="24"/>
          <w:szCs w:val="24"/>
        </w:rPr>
        <w:t>性能要求：</w:t>
      </w:r>
    </w:p>
    <w:p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20" w:hanging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1、总体要求</w:t>
      </w:r>
    </w:p>
    <w:p>
      <w:pPr>
        <w:pStyle w:val="22"/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20" w:hangingChars="2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</w:t>
      </w:r>
      <w:r>
        <w:rPr>
          <w:rFonts w:hint="eastAsia" w:ascii="宋体" w:hAnsi="宋体" w:eastAsia="宋体"/>
          <w:sz w:val="21"/>
          <w:szCs w:val="21"/>
        </w:rPr>
        <w:t>.</w:t>
      </w:r>
      <w:r>
        <w:rPr>
          <w:rFonts w:ascii="宋体" w:hAnsi="宋体" w:eastAsia="宋体"/>
          <w:sz w:val="21"/>
          <w:szCs w:val="21"/>
        </w:rPr>
        <w:t>1</w:t>
      </w:r>
      <w:r>
        <w:rPr>
          <w:rFonts w:hint="eastAsia" w:ascii="宋体" w:hAnsi="宋体" w:eastAsia="宋体"/>
          <w:sz w:val="21"/>
          <w:szCs w:val="21"/>
        </w:rPr>
        <w:t>适用于</w:t>
      </w:r>
      <w:r>
        <w:rPr>
          <w:rFonts w:ascii="宋体" w:hAnsi="宋体" w:eastAsia="宋体"/>
          <w:sz w:val="21"/>
          <w:szCs w:val="21"/>
        </w:rPr>
        <w:t>成人</w:t>
      </w:r>
      <w:r>
        <w:rPr>
          <w:rFonts w:hint="eastAsia" w:ascii="宋体" w:hAnsi="宋体" w:eastAsia="宋体"/>
          <w:sz w:val="21"/>
          <w:szCs w:val="21"/>
        </w:rPr>
        <w:t>和</w:t>
      </w:r>
      <w:r>
        <w:rPr>
          <w:rFonts w:ascii="宋体" w:hAnsi="宋体" w:eastAsia="宋体"/>
          <w:sz w:val="21"/>
          <w:szCs w:val="21"/>
        </w:rPr>
        <w:t>儿童的急救转运呼吸机</w:t>
      </w:r>
      <w:r>
        <w:rPr>
          <w:rFonts w:hint="eastAsia" w:ascii="宋体" w:hAnsi="宋体" w:eastAsia="宋体"/>
          <w:sz w:val="21"/>
          <w:szCs w:val="21"/>
        </w:rPr>
        <w:t>；</w:t>
      </w:r>
    </w:p>
    <w:p>
      <w:pPr>
        <w:pStyle w:val="22"/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20" w:hanging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ascii="宋体" w:hAnsi="宋体" w:eastAsia="宋体"/>
          <w:sz w:val="21"/>
          <w:szCs w:val="21"/>
        </w:rPr>
        <w:t>1</w:t>
      </w:r>
      <w:r>
        <w:rPr>
          <w:rFonts w:hint="eastAsia" w:ascii="宋体" w:hAnsi="宋体" w:eastAsia="宋体"/>
          <w:sz w:val="21"/>
          <w:szCs w:val="21"/>
        </w:rPr>
        <w:t>.</w:t>
      </w:r>
      <w:r>
        <w:rPr>
          <w:rFonts w:ascii="宋体" w:hAnsi="宋体" w:eastAsia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  <w:lang w:val="en-US" w:eastAsia="zh-CN"/>
        </w:rPr>
        <w:t>可用于无创通气及气管插管有创通气</w:t>
      </w:r>
    </w:p>
    <w:p>
      <w:pPr>
        <w:pStyle w:val="22"/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20" w:hanging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</w:t>
      </w:r>
      <w:r>
        <w:rPr>
          <w:rFonts w:ascii="宋体" w:hAnsi="宋体" w:eastAsia="宋体"/>
          <w:sz w:val="21"/>
          <w:szCs w:val="21"/>
        </w:rPr>
        <w:t>.3</w:t>
      </w:r>
      <w:r>
        <w:rPr>
          <w:rFonts w:hint="eastAsia" w:ascii="宋体" w:hAnsi="宋体" w:eastAsia="宋体"/>
          <w:sz w:val="21"/>
          <w:szCs w:val="21"/>
        </w:rPr>
        <w:t>显示方式：≥4寸彩色显示屏；</w:t>
      </w:r>
    </w:p>
    <w:p>
      <w:pPr>
        <w:pStyle w:val="22"/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20" w:hangingChars="2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1.4具备吸气保持功能</w:t>
      </w:r>
      <w:r>
        <w:rPr>
          <w:rFonts w:hint="eastAsia" w:ascii="宋体" w:hAnsi="宋体" w:eastAsia="宋体"/>
          <w:sz w:val="21"/>
          <w:szCs w:val="21"/>
        </w:rPr>
        <w:t>；</w:t>
      </w:r>
    </w:p>
    <w:p>
      <w:pPr>
        <w:pStyle w:val="22"/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20" w:hanging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</w:t>
      </w:r>
      <w:r>
        <w:rPr>
          <w:rFonts w:ascii="宋体" w:hAnsi="宋体" w:eastAsia="宋体"/>
          <w:sz w:val="21"/>
          <w:szCs w:val="21"/>
        </w:rPr>
        <w:t>.5</w:t>
      </w:r>
      <w:r>
        <w:rPr>
          <w:rFonts w:hint="eastAsia" w:ascii="宋体" w:hAnsi="宋体" w:eastAsia="宋体"/>
          <w:sz w:val="21"/>
          <w:szCs w:val="21"/>
        </w:rPr>
        <w:t>具备窒息后备通气功能，保证患者通气功能；</w:t>
      </w:r>
    </w:p>
    <w:p>
      <w:pPr>
        <w:pStyle w:val="22"/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20" w:hanging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</w:t>
      </w:r>
      <w:r>
        <w:rPr>
          <w:rFonts w:ascii="宋体" w:hAnsi="宋体" w:eastAsia="宋体"/>
          <w:sz w:val="21"/>
          <w:szCs w:val="21"/>
        </w:rPr>
        <w:t>.6</w:t>
      </w:r>
      <w:r>
        <w:rPr>
          <w:rFonts w:hint="eastAsia" w:ascii="宋体" w:hAnsi="宋体" w:eastAsia="宋体"/>
          <w:sz w:val="21"/>
          <w:szCs w:val="21"/>
        </w:rPr>
        <w:t>主机重量小于</w:t>
      </w:r>
      <w:r>
        <w:rPr>
          <w:rFonts w:ascii="宋体" w:hAnsi="宋体" w:eastAsia="宋体"/>
          <w:sz w:val="21"/>
          <w:szCs w:val="21"/>
        </w:rPr>
        <w:t>5</w:t>
      </w:r>
      <w:r>
        <w:rPr>
          <w:rFonts w:hint="eastAsia" w:ascii="宋体" w:hAnsi="宋体" w:eastAsia="宋体"/>
          <w:sz w:val="21"/>
          <w:szCs w:val="21"/>
        </w:rPr>
        <w:t>公斤，方便急救转运；</w:t>
      </w:r>
    </w:p>
    <w:p>
      <w:pPr>
        <w:spacing w:line="360" w:lineRule="auto"/>
        <w:ind w:left="480" w:hanging="420" w:hangingChars="20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2、通气模式：</w:t>
      </w:r>
      <w:bookmarkStart w:id="0" w:name="_GoBack"/>
      <w:bookmarkEnd w:id="0"/>
    </w:p>
    <w:p>
      <w:pPr>
        <w:pStyle w:val="22"/>
        <w:spacing w:line="360" w:lineRule="auto"/>
        <w:ind w:left="480" w:hanging="420" w:hangingChars="20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2.1容量控制模式（A/C-V）；</w:t>
      </w:r>
    </w:p>
    <w:p>
      <w:pPr>
        <w:pStyle w:val="22"/>
        <w:spacing w:line="360" w:lineRule="auto"/>
        <w:ind w:left="480" w:hanging="420" w:hangingChars="20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color w:val="FF0000"/>
          <w:sz w:val="21"/>
          <w:szCs w:val="21"/>
        </w:rPr>
        <w:t>★</w:t>
      </w:r>
      <w:r>
        <w:rPr>
          <w:rFonts w:hint="eastAsia" w:ascii="宋体" w:hAnsi="宋体" w:eastAsia="宋体"/>
          <w:sz w:val="21"/>
          <w:szCs w:val="21"/>
        </w:rPr>
        <w:t>2.2压力控制模式（A/C-P）；</w:t>
      </w:r>
    </w:p>
    <w:p>
      <w:pPr>
        <w:pStyle w:val="22"/>
        <w:spacing w:line="360" w:lineRule="auto"/>
        <w:ind w:left="480" w:hanging="420" w:hangingChars="20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2.3同步间歇指令（SIMV-VC）；</w:t>
      </w:r>
    </w:p>
    <w:p>
      <w:pPr>
        <w:pStyle w:val="22"/>
        <w:spacing w:line="360" w:lineRule="auto"/>
        <w:ind w:left="480" w:hanging="420" w:hangingChars="20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color w:val="FF0000"/>
          <w:sz w:val="21"/>
          <w:szCs w:val="21"/>
        </w:rPr>
        <w:t>★</w:t>
      </w:r>
      <w:r>
        <w:rPr>
          <w:rFonts w:hint="eastAsia" w:ascii="宋体" w:hAnsi="宋体" w:eastAsia="宋体"/>
          <w:sz w:val="21"/>
          <w:szCs w:val="21"/>
        </w:rPr>
        <w:t>2.4同步间歇指令（SIMV-PC）；</w:t>
      </w:r>
    </w:p>
    <w:p>
      <w:pPr>
        <w:pStyle w:val="22"/>
        <w:spacing w:line="360" w:lineRule="auto"/>
        <w:ind w:left="480" w:hanging="420" w:hangingChars="20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2.5自主呼吸（SPONT）；</w:t>
      </w:r>
    </w:p>
    <w:p>
      <w:pPr>
        <w:pStyle w:val="22"/>
        <w:spacing w:line="360" w:lineRule="auto"/>
        <w:ind w:left="480" w:hanging="420" w:hangingChars="20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2.6手动通气功能；</w:t>
      </w:r>
    </w:p>
    <w:p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20" w:hanging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3、</w:t>
      </w:r>
      <w:r>
        <w:rPr>
          <w:rFonts w:ascii="宋体" w:hAnsi="宋体" w:eastAsia="宋体"/>
          <w:sz w:val="21"/>
          <w:szCs w:val="21"/>
        </w:rPr>
        <w:t>参数设置</w:t>
      </w:r>
      <w:r>
        <w:rPr>
          <w:rFonts w:hint="eastAsia" w:ascii="宋体" w:hAnsi="宋体" w:eastAsia="宋体"/>
          <w:sz w:val="21"/>
          <w:szCs w:val="21"/>
        </w:rPr>
        <w:t>：</w:t>
      </w:r>
    </w:p>
    <w:p>
      <w:pPr>
        <w:pStyle w:val="22"/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20" w:hangingChars="2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3.1</w:t>
      </w:r>
      <w:r>
        <w:rPr>
          <w:rFonts w:hint="eastAsia" w:ascii="宋体" w:hAnsi="宋体" w:eastAsia="宋体"/>
          <w:sz w:val="21"/>
          <w:szCs w:val="21"/>
        </w:rPr>
        <w:t>潮气量：</w:t>
      </w:r>
      <w:r>
        <w:rPr>
          <w:rFonts w:ascii="宋体" w:hAnsi="宋体" w:eastAsia="宋体"/>
          <w:sz w:val="21"/>
          <w:szCs w:val="21"/>
        </w:rPr>
        <w:t xml:space="preserve"> 50</w:t>
      </w:r>
      <w:r>
        <w:rPr>
          <w:rFonts w:hint="eastAsia" w:ascii="宋体" w:hAnsi="宋体" w:eastAsia="宋体"/>
          <w:color w:val="000000"/>
          <w:sz w:val="21"/>
          <w:szCs w:val="21"/>
        </w:rPr>
        <w:t>～</w:t>
      </w:r>
      <w:r>
        <w:rPr>
          <w:rFonts w:ascii="宋体" w:hAnsi="宋体" w:eastAsia="宋体"/>
          <w:color w:val="000000"/>
          <w:sz w:val="21"/>
          <w:szCs w:val="21"/>
        </w:rPr>
        <w:t>20</w:t>
      </w:r>
      <w:r>
        <w:rPr>
          <w:rFonts w:ascii="宋体" w:hAnsi="宋体" w:eastAsia="宋体"/>
          <w:sz w:val="21"/>
          <w:szCs w:val="21"/>
        </w:rPr>
        <w:t>00ml</w:t>
      </w:r>
      <w:r>
        <w:rPr>
          <w:rFonts w:hint="eastAsia" w:ascii="宋体" w:hAnsi="宋体" w:eastAsia="宋体"/>
          <w:sz w:val="21"/>
          <w:szCs w:val="21"/>
        </w:rPr>
        <w:t>；</w:t>
      </w:r>
    </w:p>
    <w:p>
      <w:pPr>
        <w:pStyle w:val="22"/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20" w:hanging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color w:val="FF0000"/>
          <w:sz w:val="21"/>
          <w:szCs w:val="21"/>
        </w:rPr>
        <w:t>★</w:t>
      </w:r>
      <w:r>
        <w:rPr>
          <w:rFonts w:ascii="宋体" w:hAnsi="宋体" w:eastAsia="宋体"/>
          <w:sz w:val="21"/>
          <w:szCs w:val="21"/>
        </w:rPr>
        <w:t>3.2</w:t>
      </w:r>
      <w:r>
        <w:rPr>
          <w:rFonts w:hint="eastAsia" w:ascii="宋体" w:hAnsi="宋体" w:eastAsia="宋体"/>
          <w:sz w:val="21"/>
          <w:szCs w:val="21"/>
        </w:rPr>
        <w:t>呼吸频率：1</w:t>
      </w:r>
      <w:r>
        <w:rPr>
          <w:rFonts w:hint="eastAsia" w:ascii="宋体" w:hAnsi="宋体" w:eastAsia="宋体"/>
          <w:color w:val="000000"/>
          <w:sz w:val="21"/>
          <w:szCs w:val="21"/>
        </w:rPr>
        <w:t>～</w:t>
      </w:r>
      <w:r>
        <w:rPr>
          <w:rFonts w:ascii="宋体" w:hAnsi="宋体" w:eastAsia="宋体"/>
          <w:sz w:val="21"/>
          <w:szCs w:val="21"/>
        </w:rPr>
        <w:t>120bpm</w:t>
      </w:r>
      <w:r>
        <w:rPr>
          <w:rFonts w:hint="eastAsia" w:ascii="宋体" w:hAnsi="宋体" w:eastAsia="宋体"/>
          <w:sz w:val="21"/>
          <w:szCs w:val="21"/>
        </w:rPr>
        <w:t>；</w:t>
      </w:r>
    </w:p>
    <w:p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20" w:hangingChars="2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3.3</w:t>
      </w:r>
      <w:r>
        <w:rPr>
          <w:rFonts w:hint="eastAsia" w:ascii="宋体" w:hAnsi="宋体" w:eastAsia="宋体"/>
          <w:sz w:val="21"/>
          <w:szCs w:val="21"/>
        </w:rPr>
        <w:t>可设置屏气时间：0</w:t>
      </w:r>
      <w:r>
        <w:rPr>
          <w:rFonts w:hint="eastAsia" w:ascii="宋体" w:hAnsi="宋体" w:eastAsia="宋体"/>
          <w:color w:val="000000"/>
          <w:sz w:val="21"/>
          <w:szCs w:val="21"/>
        </w:rPr>
        <w:t>～</w:t>
      </w:r>
      <w:r>
        <w:rPr>
          <w:rFonts w:ascii="宋体" w:hAnsi="宋体" w:eastAsia="宋体"/>
          <w:sz w:val="21"/>
          <w:szCs w:val="21"/>
        </w:rPr>
        <w:t>4</w:t>
      </w:r>
      <w:r>
        <w:rPr>
          <w:rFonts w:hint="eastAsia" w:ascii="宋体" w:hAnsi="宋体" w:eastAsia="宋体"/>
          <w:sz w:val="21"/>
          <w:szCs w:val="21"/>
        </w:rPr>
        <w:t>s；</w:t>
      </w:r>
    </w:p>
    <w:p>
      <w:pPr>
        <w:pStyle w:val="22"/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20" w:hangingChars="200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3.4</w:t>
      </w:r>
      <w:r>
        <w:rPr>
          <w:rFonts w:hint="eastAsia" w:ascii="宋体" w:hAnsi="宋体" w:eastAsia="宋体"/>
          <w:color w:val="000000"/>
          <w:sz w:val="21"/>
          <w:szCs w:val="21"/>
        </w:rPr>
        <w:t>压力控制水平：5～5</w:t>
      </w:r>
      <w:r>
        <w:rPr>
          <w:rFonts w:ascii="宋体" w:hAnsi="宋体" w:eastAsia="宋体"/>
          <w:color w:val="000000"/>
          <w:sz w:val="21"/>
          <w:szCs w:val="21"/>
        </w:rPr>
        <w:t>0cmH2O</w:t>
      </w:r>
      <w:r>
        <w:rPr>
          <w:rFonts w:hint="eastAsia" w:ascii="宋体" w:hAnsi="宋体" w:eastAsia="宋体"/>
          <w:color w:val="000000"/>
          <w:sz w:val="21"/>
          <w:szCs w:val="21"/>
        </w:rPr>
        <w:t>；</w:t>
      </w:r>
    </w:p>
    <w:p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20" w:hangingChars="2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3.5</w:t>
      </w:r>
      <w:r>
        <w:rPr>
          <w:rFonts w:hint="eastAsia" w:ascii="宋体" w:hAnsi="宋体" w:eastAsia="宋体"/>
          <w:sz w:val="21"/>
          <w:szCs w:val="21"/>
        </w:rPr>
        <w:t>呼气末正压：</w:t>
      </w:r>
      <w:r>
        <w:rPr>
          <w:rFonts w:ascii="宋体" w:hAnsi="宋体" w:eastAsia="宋体"/>
          <w:sz w:val="21"/>
          <w:szCs w:val="21"/>
        </w:rPr>
        <w:t>0</w:t>
      </w:r>
      <w:r>
        <w:rPr>
          <w:rFonts w:hint="eastAsia" w:ascii="宋体" w:hAnsi="宋体" w:eastAsia="宋体"/>
          <w:color w:val="000000"/>
          <w:sz w:val="21"/>
          <w:szCs w:val="21"/>
        </w:rPr>
        <w:t>～</w:t>
      </w:r>
      <w:r>
        <w:rPr>
          <w:rFonts w:ascii="宋体" w:hAnsi="宋体" w:eastAsia="宋体"/>
          <w:sz w:val="21"/>
          <w:szCs w:val="21"/>
        </w:rPr>
        <w:t>25cmH2O</w:t>
      </w:r>
      <w:r>
        <w:rPr>
          <w:rFonts w:hint="eastAsia" w:ascii="宋体" w:hAnsi="宋体" w:eastAsia="宋体"/>
          <w:sz w:val="21"/>
          <w:szCs w:val="21"/>
        </w:rPr>
        <w:t>；</w:t>
      </w:r>
    </w:p>
    <w:p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20" w:hanging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color w:val="FF0000"/>
          <w:sz w:val="21"/>
          <w:szCs w:val="21"/>
        </w:rPr>
        <w:t>★</w:t>
      </w:r>
      <w:r>
        <w:rPr>
          <w:rFonts w:hint="eastAsia" w:ascii="宋体" w:hAnsi="宋体" w:eastAsia="宋体"/>
          <w:sz w:val="21"/>
          <w:szCs w:val="21"/>
        </w:rPr>
        <w:t>3</w:t>
      </w:r>
      <w:r>
        <w:rPr>
          <w:rFonts w:ascii="宋体" w:hAnsi="宋体" w:eastAsia="宋体"/>
          <w:sz w:val="21"/>
          <w:szCs w:val="21"/>
        </w:rPr>
        <w:t>.7</w:t>
      </w:r>
      <w:r>
        <w:rPr>
          <w:rFonts w:hint="eastAsia" w:ascii="宋体" w:hAnsi="宋体" w:eastAsia="宋体"/>
          <w:sz w:val="21"/>
          <w:szCs w:val="21"/>
        </w:rPr>
        <w:t>压力触发灵敏度：</w:t>
      </w:r>
      <w:r>
        <w:rPr>
          <w:rFonts w:ascii="宋体" w:hAnsi="宋体" w:eastAsia="宋体"/>
          <w:sz w:val="21"/>
          <w:szCs w:val="21"/>
        </w:rPr>
        <w:t>-20cmH2O</w:t>
      </w:r>
      <w:r>
        <w:rPr>
          <w:rFonts w:hint="eastAsia" w:ascii="宋体" w:hAnsi="宋体" w:eastAsia="宋体"/>
          <w:color w:val="000000"/>
          <w:sz w:val="21"/>
          <w:szCs w:val="21"/>
        </w:rPr>
        <w:t>～</w:t>
      </w:r>
      <w:r>
        <w:rPr>
          <w:rFonts w:ascii="宋体" w:hAnsi="宋体" w:eastAsia="宋体"/>
          <w:sz w:val="21"/>
          <w:szCs w:val="21"/>
        </w:rPr>
        <w:t>0cmH2O</w:t>
      </w:r>
      <w:r>
        <w:rPr>
          <w:rFonts w:hint="eastAsia" w:ascii="宋体" w:hAnsi="宋体" w:eastAsia="宋体"/>
          <w:sz w:val="21"/>
          <w:szCs w:val="21"/>
        </w:rPr>
        <w:t>；</w:t>
      </w:r>
    </w:p>
    <w:p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20" w:hanging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color w:val="FF0000"/>
          <w:sz w:val="21"/>
          <w:szCs w:val="21"/>
        </w:rPr>
        <w:t>★</w:t>
      </w:r>
      <w:r>
        <w:rPr>
          <w:rFonts w:ascii="宋体" w:hAnsi="宋体" w:eastAsia="宋体"/>
          <w:sz w:val="21"/>
          <w:szCs w:val="21"/>
        </w:rPr>
        <w:t>3.8</w:t>
      </w:r>
      <w:r>
        <w:rPr>
          <w:rFonts w:hint="eastAsia" w:ascii="宋体" w:hAnsi="宋体" w:eastAsia="宋体"/>
          <w:sz w:val="21"/>
          <w:szCs w:val="21"/>
        </w:rPr>
        <w:t>流速触发灵敏度：</w:t>
      </w:r>
      <w:r>
        <w:rPr>
          <w:rFonts w:ascii="宋体" w:hAnsi="宋体" w:eastAsia="宋体"/>
          <w:sz w:val="21"/>
          <w:szCs w:val="21"/>
        </w:rPr>
        <w:t>2</w:t>
      </w:r>
      <w:r>
        <w:rPr>
          <w:rFonts w:hint="eastAsia" w:ascii="宋体" w:hAnsi="宋体" w:eastAsia="宋体"/>
          <w:color w:val="000000"/>
          <w:sz w:val="21"/>
          <w:szCs w:val="21"/>
        </w:rPr>
        <w:t>～</w:t>
      </w:r>
      <w:r>
        <w:rPr>
          <w:rFonts w:ascii="宋体" w:hAnsi="宋体" w:eastAsia="宋体"/>
          <w:sz w:val="21"/>
          <w:szCs w:val="21"/>
        </w:rPr>
        <w:t>2</w:t>
      </w:r>
      <w:r>
        <w:rPr>
          <w:rFonts w:hint="eastAsia" w:ascii="宋体" w:hAnsi="宋体" w:eastAsia="宋体"/>
          <w:sz w:val="21"/>
          <w:szCs w:val="21"/>
        </w:rPr>
        <w:t>0L/min；</w:t>
      </w:r>
    </w:p>
    <w:p>
      <w:pPr>
        <w:pStyle w:val="22"/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20" w:hanging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color w:val="FF0000"/>
          <w:sz w:val="21"/>
          <w:szCs w:val="21"/>
        </w:rPr>
        <w:t>★</w:t>
      </w:r>
      <w:r>
        <w:rPr>
          <w:rFonts w:ascii="宋体" w:hAnsi="宋体" w:eastAsia="宋体"/>
          <w:sz w:val="21"/>
          <w:szCs w:val="21"/>
        </w:rPr>
        <w:t>3.9</w:t>
      </w:r>
      <w:r>
        <w:rPr>
          <w:rFonts w:hint="eastAsia" w:ascii="宋体" w:hAnsi="宋体" w:eastAsia="宋体"/>
          <w:sz w:val="21"/>
          <w:szCs w:val="21"/>
        </w:rPr>
        <w:t>氧浓度：4</w:t>
      </w:r>
      <w:r>
        <w:rPr>
          <w:rFonts w:ascii="宋体" w:hAnsi="宋体" w:eastAsia="宋体"/>
          <w:sz w:val="21"/>
          <w:szCs w:val="21"/>
        </w:rPr>
        <w:t>0%</w:t>
      </w:r>
      <w:r>
        <w:rPr>
          <w:rFonts w:hint="eastAsia" w:ascii="宋体" w:hAnsi="宋体" w:eastAsia="宋体"/>
          <w:color w:val="000000"/>
          <w:sz w:val="21"/>
          <w:szCs w:val="21"/>
        </w:rPr>
        <w:t>～</w:t>
      </w:r>
      <w:r>
        <w:rPr>
          <w:rFonts w:hint="eastAsia" w:ascii="宋体" w:hAnsi="宋体" w:eastAsia="宋体"/>
          <w:sz w:val="21"/>
          <w:szCs w:val="21"/>
        </w:rPr>
        <w:t>10</w:t>
      </w:r>
      <w:r>
        <w:rPr>
          <w:rFonts w:ascii="宋体" w:hAnsi="宋体" w:eastAsia="宋体"/>
          <w:sz w:val="21"/>
          <w:szCs w:val="21"/>
        </w:rPr>
        <w:t>0%</w:t>
      </w:r>
      <w:r>
        <w:rPr>
          <w:rFonts w:hint="eastAsia" w:ascii="宋体" w:hAnsi="宋体" w:eastAsia="宋体"/>
          <w:sz w:val="21"/>
          <w:szCs w:val="21"/>
        </w:rPr>
        <w:t>连续可调</w:t>
      </w:r>
    </w:p>
    <w:p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360" w:hanging="315" w:hangingChars="15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color w:val="FF0000"/>
          <w:sz w:val="21"/>
          <w:szCs w:val="21"/>
        </w:rPr>
        <w:t>★</w:t>
      </w:r>
      <w:r>
        <w:rPr>
          <w:rFonts w:hint="eastAsia" w:ascii="宋体" w:hAnsi="宋体" w:eastAsia="宋体"/>
          <w:sz w:val="21"/>
          <w:szCs w:val="21"/>
        </w:rPr>
        <w:t>4、监测：潮气量、分钟通气量、峰值压力、呼吸频率、氧浓度，呼气末正压，电池电量、压力-时间波形，流速-时间波形等监测；</w:t>
      </w:r>
    </w:p>
    <w:p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360" w:hanging="315" w:hangingChars="15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5</w:t>
      </w:r>
      <w:r>
        <w:rPr>
          <w:rFonts w:hint="eastAsia" w:ascii="宋体" w:hAnsi="宋体" w:eastAsia="宋体"/>
          <w:sz w:val="21"/>
          <w:szCs w:val="21"/>
        </w:rPr>
        <w:t>、报警：气道压力报警、分钟通气量报警、窒息、交流电源断电、电池电量低、气源压力低报警、系统故障报警等报警；</w:t>
      </w:r>
    </w:p>
    <w:p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20" w:hangingChars="2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6</w:t>
      </w:r>
      <w:r>
        <w:rPr>
          <w:rFonts w:hint="eastAsia" w:ascii="宋体" w:hAnsi="宋体" w:eastAsia="宋体"/>
          <w:sz w:val="21"/>
          <w:szCs w:val="21"/>
        </w:rPr>
        <w:t>、具有CE、NMPA认证；</w:t>
      </w:r>
    </w:p>
    <w:p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20" w:hanging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7、符合IPX4防水等级；</w:t>
      </w:r>
    </w:p>
    <w:p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20" w:hanging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color w:val="FF0000"/>
          <w:sz w:val="21"/>
          <w:szCs w:val="21"/>
        </w:rPr>
        <w:t>★</w:t>
      </w:r>
      <w:r>
        <w:rPr>
          <w:rFonts w:ascii="宋体" w:hAnsi="宋体" w:eastAsia="宋体"/>
          <w:sz w:val="21"/>
          <w:szCs w:val="21"/>
        </w:rPr>
        <w:t>8</w:t>
      </w:r>
      <w:r>
        <w:rPr>
          <w:rFonts w:hint="eastAsia" w:ascii="宋体" w:hAnsi="宋体" w:eastAsia="宋体"/>
          <w:sz w:val="21"/>
          <w:szCs w:val="21"/>
        </w:rPr>
        <w:t>、符合EN1789救护车车载标准；</w:t>
      </w:r>
    </w:p>
    <w:p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20" w:hangingChars="2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9</w:t>
      </w:r>
      <w:r>
        <w:rPr>
          <w:rFonts w:hint="eastAsia" w:ascii="宋体" w:hAnsi="宋体" w:eastAsia="宋体"/>
          <w:sz w:val="21"/>
          <w:szCs w:val="21"/>
        </w:rPr>
        <w:t>、电源：AC100V～240V，50Hz/60Hz；DC12V；内置电池（续航不少于4小时）；</w:t>
      </w:r>
    </w:p>
    <w:p>
      <w:pPr>
        <w:numPr>
          <w:ilvl w:val="0"/>
          <w:numId w:val="0"/>
        </w:numPr>
        <w:ind w:leftChars="0"/>
        <w:rPr>
          <w:rFonts w:hint="eastAsia" w:eastAsia="楷体_GB2312"/>
          <w:sz w:val="30"/>
          <w:u w:val="none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二</w:t>
      </w:r>
      <w:r>
        <w:rPr>
          <w:rFonts w:hint="eastAsia" w:ascii="Hiragino Sans GB" w:hAnsi="Hiragino Sans GB" w:eastAsia="Hiragino Sans GB" w:cs="Hiragino Sans GB"/>
          <w:sz w:val="24"/>
          <w:szCs w:val="24"/>
          <w:u w:val="none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Hans"/>
        </w:rPr>
        <w:t>配套设备配置要求</w:t>
      </w:r>
      <w:r>
        <w:rPr>
          <w:rFonts w:hint="default" w:ascii="宋体" w:hAnsi="宋体" w:eastAsia="宋体" w:cs="宋体"/>
          <w:sz w:val="24"/>
          <w:szCs w:val="24"/>
          <w:u w:val="none"/>
          <w:lang w:eastAsia="zh-Hans"/>
        </w:rPr>
        <w:t>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1、有呼吸机本体及相关附件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2、配有相关转接头、头带、面罩、测试肺、过滤芯</w:t>
      </w:r>
    </w:p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>3、</w:t>
      </w:r>
      <w:r>
        <w:rPr>
          <w:rStyle w:val="25"/>
          <w:lang w:val="en-US" w:eastAsia="zh-CN" w:bidi="ar"/>
        </w:rPr>
        <w:t>氧气瓶组件</w:t>
      </w:r>
      <w:r>
        <w:rPr>
          <w:rStyle w:val="25"/>
          <w:rFonts w:hint="eastAsia"/>
          <w:lang w:val="en-US" w:eastAsia="zh-CN" w:bidi="ar"/>
        </w:rPr>
        <w:t>包含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包括2.8L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及以上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气瓶、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2米及以上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氧气管、氧桥、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专用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扳手</w:t>
      </w:r>
    </w:p>
    <w:p>
      <w:pPr>
        <w:rPr>
          <w:rFonts w:hint="default" w:ascii="宋体" w:hAnsi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3、电源适配器及电源线、车内安装支架及组件、设备包</w:t>
      </w:r>
    </w:p>
    <w:p>
      <w:pPr>
        <w:rPr>
          <w:rFonts w:hint="default" w:ascii="宋体" w:hAnsi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4、操作说明书</w:t>
      </w:r>
    </w:p>
    <w:p>
      <w:pPr>
        <w:numPr>
          <w:ilvl w:val="0"/>
          <w:numId w:val="0"/>
        </w:numPr>
        <w:jc w:val="left"/>
      </w:pPr>
    </w:p>
    <w:p>
      <w:pPr>
        <w:spacing w:line="360" w:lineRule="auto"/>
        <w:jc w:val="both"/>
        <w:rPr>
          <w:rFonts w:hint="eastAsia"/>
          <w:b/>
          <w:bCs/>
          <w:sz w:val="28"/>
          <w:szCs w:val="28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/>
          <w:b/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宋体"/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8141F9"/>
    <w:rsid w:val="0BB574E9"/>
    <w:rsid w:val="0DF72211"/>
    <w:rsid w:val="165E7E7E"/>
    <w:rsid w:val="1A120022"/>
    <w:rsid w:val="1AE22727"/>
    <w:rsid w:val="1C042A1F"/>
    <w:rsid w:val="20784C33"/>
    <w:rsid w:val="20AF6E43"/>
    <w:rsid w:val="24D2209E"/>
    <w:rsid w:val="2B202C91"/>
    <w:rsid w:val="2F257DA7"/>
    <w:rsid w:val="2F80457E"/>
    <w:rsid w:val="349E5471"/>
    <w:rsid w:val="38D526E1"/>
    <w:rsid w:val="394B75AF"/>
    <w:rsid w:val="3DA7680A"/>
    <w:rsid w:val="461E3079"/>
    <w:rsid w:val="46A139FD"/>
    <w:rsid w:val="481007AD"/>
    <w:rsid w:val="49E17296"/>
    <w:rsid w:val="4D8E366A"/>
    <w:rsid w:val="4E8C54B1"/>
    <w:rsid w:val="4EC10F8B"/>
    <w:rsid w:val="4EDA651C"/>
    <w:rsid w:val="503C735D"/>
    <w:rsid w:val="51051655"/>
    <w:rsid w:val="51277097"/>
    <w:rsid w:val="52A05BEE"/>
    <w:rsid w:val="52A13E2E"/>
    <w:rsid w:val="54D97240"/>
    <w:rsid w:val="63B25E95"/>
    <w:rsid w:val="6A454942"/>
    <w:rsid w:val="6CFB554B"/>
    <w:rsid w:val="76FD3FD0"/>
    <w:rsid w:val="782E6441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Body Text"/>
    <w:basedOn w:val="1"/>
    <w:next w:val="5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customStyle="1" w:styleId="5">
    <w:name w:val="1"/>
    <w:basedOn w:val="1"/>
    <w:next w:val="6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styleId="6">
    <w:name w:val="Body Text Indent"/>
    <w:basedOn w:val="1"/>
    <w:next w:val="7"/>
    <w:autoRedefine/>
    <w:qFormat/>
    <w:uiPriority w:val="0"/>
    <w:pPr>
      <w:spacing w:after="120" w:afterLines="0"/>
      <w:ind w:left="420" w:leftChars="200"/>
    </w:pPr>
  </w:style>
  <w:style w:type="paragraph" w:customStyle="1" w:styleId="7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styleId="8">
    <w:name w:val="footer"/>
    <w:basedOn w:val="1"/>
    <w:link w:val="19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1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16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17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8">
    <w:name w:val="页眉 字符"/>
    <w:basedOn w:val="14"/>
    <w:link w:val="9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脚 字符"/>
    <w:basedOn w:val="14"/>
    <w:link w:val="8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0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1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3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4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character" w:customStyle="1" w:styleId="25">
    <w:name w:val="font2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474</Words>
  <Characters>509</Characters>
  <Lines>8</Lines>
  <Paragraphs>2</Paragraphs>
  <TotalTime>0</TotalTime>
  <ScaleCrop>false</ScaleCrop>
  <LinksUpToDate>false</LinksUpToDate>
  <CharactersWithSpaces>585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Ikki</cp:lastModifiedBy>
  <dcterms:modified xsi:type="dcterms:W3CDTF">2024-07-01T08:15:04Z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8403EBA2790C4040AA590F7492A9878F_13</vt:lpwstr>
  </property>
</Properties>
</file>