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医院核磁共振维保采购</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300000/年</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300000/年</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A1466C1">
            <w:pPr>
              <w:pStyle w:val="18"/>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1320AE93">
            <w:pPr>
              <w:keepNext w:val="0"/>
              <w:keepLines w:val="0"/>
              <w:widowControl/>
              <w:suppressLineNumbers w:val="0"/>
              <w:ind w:firstLine="420" w:firstLineChars="200"/>
              <w:jc w:val="left"/>
              <w:rPr>
                <w:rFonts w:hint="default"/>
                <w:lang w:val="en-US" w:eastAsia="zh-CN"/>
              </w:rPr>
            </w:pPr>
            <w:r>
              <w:rPr>
                <w:rFonts w:hint="eastAsia"/>
                <w:lang w:val="en-US" w:eastAsia="zh-CN"/>
              </w:rPr>
              <w:t>核磁共振维保一年，需求见附件。</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3</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医学装备部陈星雨收，联系电话：0851-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0D3EE5CC">
      <w:pPr>
        <w:numPr>
          <w:ilvl w:val="0"/>
          <w:numId w:val="0"/>
        </w:numPr>
        <w:jc w:val="left"/>
      </w:pPr>
    </w:p>
    <w:p w14:paraId="5E7F6106">
      <w:pPr>
        <w:numPr>
          <w:ilvl w:val="0"/>
          <w:numId w:val="0"/>
        </w:numPr>
        <w:jc w:val="left"/>
      </w:pPr>
    </w:p>
    <w:p w14:paraId="4A897C6E">
      <w:pPr>
        <w:numPr>
          <w:ilvl w:val="0"/>
          <w:numId w:val="0"/>
        </w:numPr>
        <w:jc w:val="left"/>
        <w:rPr>
          <w:rFonts w:hint="eastAsia" w:ascii="宋体" w:hAnsi="宋体"/>
          <w:b/>
          <w:color w:val="000000"/>
          <w:szCs w:val="21"/>
        </w:rPr>
      </w:pPr>
    </w:p>
    <w:p w14:paraId="7A952054">
      <w:pPr>
        <w:jc w:val="center"/>
        <w:rPr>
          <w:rFonts w:hint="eastAsia"/>
          <w:b/>
          <w:bCs/>
          <w:sz w:val="30"/>
          <w:szCs w:val="30"/>
        </w:rPr>
      </w:pPr>
    </w:p>
    <w:p w14:paraId="7CC65435">
      <w:pPr>
        <w:jc w:val="left"/>
        <w:rPr>
          <w:rFonts w:hint="eastAsia" w:eastAsia="宋体"/>
          <w:b/>
          <w:bCs/>
          <w:sz w:val="30"/>
          <w:szCs w:val="30"/>
          <w:lang w:eastAsia="zh-CN"/>
        </w:rPr>
      </w:pPr>
      <w:r>
        <w:rPr>
          <w:rFonts w:hint="eastAsia"/>
          <w:b/>
          <w:bCs/>
          <w:sz w:val="30"/>
          <w:szCs w:val="30"/>
          <w:lang w:eastAsia="zh-CN"/>
        </w:rPr>
        <w:t>附件：</w:t>
      </w:r>
      <w:bookmarkStart w:id="0" w:name="_GoBack"/>
      <w:bookmarkEnd w:id="0"/>
    </w:p>
    <w:p w14:paraId="7AEA2061">
      <w:pPr>
        <w:jc w:val="center"/>
        <w:rPr>
          <w:b/>
          <w:bCs/>
          <w:sz w:val="30"/>
          <w:szCs w:val="30"/>
        </w:rPr>
      </w:pPr>
      <w:r>
        <w:rPr>
          <w:rFonts w:hint="eastAsia"/>
          <w:b/>
          <w:bCs/>
          <w:sz w:val="30"/>
          <w:szCs w:val="30"/>
        </w:rPr>
        <w:t>航天医院M</w:t>
      </w:r>
      <w:r>
        <w:rPr>
          <w:b/>
          <w:bCs/>
          <w:sz w:val="30"/>
          <w:szCs w:val="30"/>
        </w:rPr>
        <w:t>R</w:t>
      </w:r>
      <w:r>
        <w:rPr>
          <w:rFonts w:hint="eastAsia"/>
          <w:b/>
          <w:bCs/>
          <w:sz w:val="30"/>
          <w:szCs w:val="30"/>
        </w:rPr>
        <w:t>招标参数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541"/>
        <w:gridCol w:w="704"/>
        <w:gridCol w:w="704"/>
        <w:gridCol w:w="4735"/>
      </w:tblGrid>
      <w:tr w14:paraId="2BDC9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2E935F5">
            <w:pPr>
              <w:widowControl/>
              <w:jc w:val="center"/>
              <w:rPr>
                <w:rFonts w:ascii="微软雅黑" w:hAnsi="微软雅黑" w:eastAsia="微软雅黑"/>
                <w:kern w:val="0"/>
                <w:sz w:val="22"/>
              </w:rPr>
            </w:pPr>
            <w:r>
              <w:rPr>
                <w:rFonts w:hint="eastAsia" w:ascii="微软雅黑" w:hAnsi="微软雅黑" w:eastAsia="微软雅黑"/>
                <w:kern w:val="0"/>
                <w:sz w:val="22"/>
              </w:rPr>
              <w:t>序号</w:t>
            </w:r>
          </w:p>
        </w:tc>
        <w:tc>
          <w:tcPr>
            <w:tcW w:w="1559" w:type="dxa"/>
          </w:tcPr>
          <w:p w14:paraId="47C7B046">
            <w:pPr>
              <w:widowControl/>
              <w:jc w:val="center"/>
              <w:rPr>
                <w:rFonts w:ascii="微软雅黑" w:hAnsi="微软雅黑" w:eastAsia="微软雅黑"/>
                <w:kern w:val="0"/>
                <w:sz w:val="22"/>
              </w:rPr>
            </w:pPr>
            <w:r>
              <w:rPr>
                <w:rFonts w:hint="eastAsia" w:ascii="微软雅黑" w:hAnsi="微软雅黑" w:eastAsia="微软雅黑"/>
                <w:kern w:val="0"/>
                <w:sz w:val="22"/>
              </w:rPr>
              <w:t>采购服务名称</w:t>
            </w:r>
          </w:p>
        </w:tc>
        <w:tc>
          <w:tcPr>
            <w:tcW w:w="709" w:type="dxa"/>
          </w:tcPr>
          <w:p w14:paraId="52C25715">
            <w:pPr>
              <w:widowControl/>
              <w:jc w:val="center"/>
              <w:rPr>
                <w:rFonts w:ascii="微软雅黑" w:hAnsi="微软雅黑" w:eastAsia="微软雅黑"/>
                <w:kern w:val="0"/>
                <w:sz w:val="22"/>
              </w:rPr>
            </w:pPr>
            <w:r>
              <w:rPr>
                <w:rFonts w:hint="eastAsia" w:ascii="微软雅黑" w:hAnsi="微软雅黑" w:eastAsia="微软雅黑"/>
                <w:kern w:val="0"/>
                <w:sz w:val="22"/>
              </w:rPr>
              <w:t>单位</w:t>
            </w:r>
          </w:p>
        </w:tc>
        <w:tc>
          <w:tcPr>
            <w:tcW w:w="709" w:type="dxa"/>
          </w:tcPr>
          <w:p w14:paraId="04938F75">
            <w:pPr>
              <w:widowControl/>
              <w:jc w:val="center"/>
              <w:rPr>
                <w:rFonts w:ascii="微软雅黑" w:hAnsi="微软雅黑" w:eastAsia="微软雅黑"/>
                <w:kern w:val="0"/>
                <w:sz w:val="22"/>
              </w:rPr>
            </w:pPr>
            <w:r>
              <w:rPr>
                <w:rFonts w:hint="eastAsia" w:ascii="微软雅黑" w:hAnsi="微软雅黑" w:eastAsia="微软雅黑"/>
                <w:kern w:val="0"/>
                <w:sz w:val="22"/>
              </w:rPr>
              <w:t>数量</w:t>
            </w:r>
          </w:p>
        </w:tc>
        <w:tc>
          <w:tcPr>
            <w:tcW w:w="4807" w:type="dxa"/>
          </w:tcPr>
          <w:p w14:paraId="2BF33247">
            <w:pPr>
              <w:widowControl/>
              <w:jc w:val="center"/>
              <w:rPr>
                <w:rFonts w:ascii="微软雅黑" w:hAnsi="微软雅黑" w:eastAsia="微软雅黑"/>
                <w:kern w:val="0"/>
                <w:sz w:val="22"/>
              </w:rPr>
            </w:pPr>
            <w:r>
              <w:rPr>
                <w:rFonts w:hint="eastAsia" w:ascii="微软雅黑" w:hAnsi="微软雅黑" w:eastAsia="微软雅黑"/>
                <w:kern w:val="0"/>
                <w:sz w:val="22"/>
              </w:rPr>
              <w:t>技术要求</w:t>
            </w:r>
          </w:p>
        </w:tc>
      </w:tr>
      <w:tr w14:paraId="0A72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9D2F223">
            <w:pPr>
              <w:widowControl/>
              <w:jc w:val="center"/>
              <w:rPr>
                <w:rFonts w:ascii="微软雅黑" w:hAnsi="微软雅黑" w:eastAsia="微软雅黑"/>
                <w:kern w:val="0"/>
                <w:sz w:val="22"/>
              </w:rPr>
            </w:pPr>
            <w:r>
              <w:rPr>
                <w:rFonts w:hint="eastAsia" w:ascii="微软雅黑" w:hAnsi="微软雅黑" w:eastAsia="微软雅黑"/>
                <w:kern w:val="0"/>
                <w:sz w:val="22"/>
              </w:rPr>
              <w:t>1</w:t>
            </w:r>
          </w:p>
        </w:tc>
        <w:tc>
          <w:tcPr>
            <w:tcW w:w="1559" w:type="dxa"/>
          </w:tcPr>
          <w:p w14:paraId="3CA0076D">
            <w:pPr>
              <w:widowControl/>
              <w:jc w:val="center"/>
              <w:rPr>
                <w:rFonts w:ascii="微软雅黑" w:hAnsi="微软雅黑" w:eastAsia="微软雅黑"/>
                <w:kern w:val="0"/>
                <w:sz w:val="22"/>
              </w:rPr>
            </w:pPr>
            <w:r>
              <w:rPr>
                <w:rFonts w:hint="eastAsia" w:ascii="微软雅黑" w:hAnsi="微软雅黑" w:eastAsia="微软雅黑"/>
                <w:kern w:val="0"/>
                <w:sz w:val="22"/>
              </w:rPr>
              <w:t>M</w:t>
            </w:r>
            <w:r>
              <w:rPr>
                <w:rFonts w:ascii="微软雅黑" w:hAnsi="微软雅黑" w:eastAsia="微软雅黑"/>
                <w:kern w:val="0"/>
                <w:sz w:val="22"/>
              </w:rPr>
              <w:t>R</w:t>
            </w:r>
            <w:r>
              <w:rPr>
                <w:rFonts w:hint="eastAsia" w:ascii="微软雅黑" w:hAnsi="微软雅黑" w:eastAsia="微软雅黑"/>
                <w:kern w:val="0"/>
                <w:sz w:val="22"/>
              </w:rPr>
              <w:t>维保服务</w:t>
            </w:r>
          </w:p>
        </w:tc>
        <w:tc>
          <w:tcPr>
            <w:tcW w:w="709" w:type="dxa"/>
          </w:tcPr>
          <w:p w14:paraId="6249AADA">
            <w:pPr>
              <w:widowControl/>
              <w:jc w:val="center"/>
              <w:rPr>
                <w:rFonts w:ascii="微软雅黑" w:hAnsi="微软雅黑" w:eastAsia="微软雅黑"/>
                <w:kern w:val="0"/>
                <w:sz w:val="22"/>
              </w:rPr>
            </w:pPr>
            <w:r>
              <w:rPr>
                <w:rFonts w:hint="eastAsia" w:ascii="微软雅黑" w:hAnsi="微软雅黑" w:eastAsia="微软雅黑"/>
                <w:kern w:val="0"/>
                <w:sz w:val="22"/>
              </w:rPr>
              <w:t>年</w:t>
            </w:r>
          </w:p>
        </w:tc>
        <w:tc>
          <w:tcPr>
            <w:tcW w:w="709" w:type="dxa"/>
          </w:tcPr>
          <w:p w14:paraId="3F2C4742">
            <w:pPr>
              <w:widowControl/>
              <w:jc w:val="center"/>
              <w:rPr>
                <w:rFonts w:ascii="微软雅黑" w:hAnsi="微软雅黑" w:eastAsia="微软雅黑"/>
                <w:kern w:val="0"/>
                <w:sz w:val="22"/>
              </w:rPr>
            </w:pPr>
            <w:r>
              <w:rPr>
                <w:rFonts w:ascii="微软雅黑" w:hAnsi="微软雅黑" w:eastAsia="微软雅黑"/>
                <w:kern w:val="0"/>
                <w:sz w:val="22"/>
              </w:rPr>
              <w:t>1</w:t>
            </w:r>
          </w:p>
        </w:tc>
        <w:tc>
          <w:tcPr>
            <w:tcW w:w="4807" w:type="dxa"/>
          </w:tcPr>
          <w:p w14:paraId="20B6958E">
            <w:pPr>
              <w:widowControl/>
              <w:jc w:val="left"/>
              <w:rPr>
                <w:rFonts w:ascii="微软雅黑" w:hAnsi="微软雅黑" w:eastAsia="微软雅黑"/>
                <w:kern w:val="0"/>
                <w:sz w:val="22"/>
              </w:rPr>
            </w:pPr>
            <w:r>
              <w:rPr>
                <w:rFonts w:hint="eastAsia" w:ascii="微软雅黑" w:hAnsi="微软雅黑" w:eastAsia="微软雅黑"/>
                <w:kern w:val="0"/>
                <w:sz w:val="22"/>
              </w:rPr>
              <w:t>服务要求</w:t>
            </w:r>
          </w:p>
          <w:p w14:paraId="1794359D">
            <w:pPr>
              <w:widowControl/>
              <w:jc w:val="left"/>
              <w:rPr>
                <w:rFonts w:ascii="微软雅黑" w:hAnsi="微软雅黑" w:eastAsia="微软雅黑"/>
                <w:kern w:val="0"/>
                <w:sz w:val="22"/>
              </w:rPr>
            </w:pPr>
            <w:r>
              <w:rPr>
                <w:rFonts w:hint="eastAsia" w:ascii="微软雅黑" w:hAnsi="微软雅黑" w:eastAsia="微软雅黑"/>
                <w:kern w:val="0"/>
                <w:sz w:val="22"/>
              </w:rPr>
              <w:t>1．服务支持机构</w:t>
            </w:r>
          </w:p>
          <w:p w14:paraId="2BD99763">
            <w:pPr>
              <w:widowControl/>
              <w:jc w:val="left"/>
              <w:rPr>
                <w:rFonts w:ascii="微软雅黑" w:hAnsi="微软雅黑" w:eastAsia="微软雅黑"/>
                <w:kern w:val="0"/>
                <w:sz w:val="22"/>
              </w:rPr>
            </w:pPr>
            <w:r>
              <w:rPr>
                <w:rFonts w:hint="eastAsia" w:ascii="微软雅黑" w:hAnsi="微软雅黑" w:eastAsia="微软雅黑"/>
                <w:kern w:val="0"/>
                <w:sz w:val="22"/>
              </w:rPr>
              <w:t>1.1客户服务400电话支持热线：提供800或400号码</w:t>
            </w:r>
          </w:p>
          <w:p w14:paraId="55917227">
            <w:pPr>
              <w:widowControl/>
              <w:jc w:val="left"/>
              <w:rPr>
                <w:rFonts w:ascii="微软雅黑" w:hAnsi="微软雅黑" w:eastAsia="微软雅黑"/>
                <w:kern w:val="0"/>
                <w:sz w:val="22"/>
              </w:rPr>
            </w:pPr>
            <w:r>
              <w:rPr>
                <w:rFonts w:hint="eastAsia" w:ascii="微软雅黑" w:hAnsi="微软雅黑" w:eastAsia="微软雅黑"/>
                <w:kern w:val="0"/>
                <w:sz w:val="22"/>
              </w:rPr>
              <w:t>1.2热线支持服务时间：24小时＊</w:t>
            </w:r>
            <w:r>
              <w:rPr>
                <w:rFonts w:ascii="微软雅黑" w:hAnsi="微软雅黑" w:eastAsia="微软雅黑"/>
                <w:kern w:val="0"/>
                <w:sz w:val="22"/>
              </w:rPr>
              <w:t>365</w:t>
            </w:r>
            <w:r>
              <w:rPr>
                <w:rFonts w:hint="eastAsia" w:ascii="微软雅黑" w:hAnsi="微软雅黑" w:eastAsia="微软雅黑"/>
                <w:kern w:val="0"/>
                <w:sz w:val="22"/>
              </w:rPr>
              <w:t>天</w:t>
            </w:r>
          </w:p>
          <w:p w14:paraId="47D51D0E">
            <w:pPr>
              <w:widowControl/>
              <w:jc w:val="left"/>
              <w:rPr>
                <w:rFonts w:ascii="微软雅黑" w:hAnsi="微软雅黑" w:eastAsia="微软雅黑"/>
                <w:kern w:val="0"/>
                <w:sz w:val="22"/>
              </w:rPr>
            </w:pPr>
            <w:r>
              <w:rPr>
                <w:rFonts w:hint="eastAsia" w:ascii="微软雅黑" w:hAnsi="微软雅黑" w:eastAsia="微软雅黑"/>
                <w:kern w:val="0"/>
                <w:sz w:val="22"/>
              </w:rPr>
              <w:t>1.3客户服务中心热线服务人员：提供专职值班人员</w:t>
            </w:r>
          </w:p>
          <w:p w14:paraId="55C88896">
            <w:pPr>
              <w:widowControl/>
              <w:jc w:val="left"/>
              <w:rPr>
                <w:rFonts w:ascii="微软雅黑" w:hAnsi="微软雅黑" w:eastAsia="微软雅黑"/>
                <w:kern w:val="0"/>
                <w:sz w:val="22"/>
              </w:rPr>
            </w:pPr>
            <w:r>
              <w:rPr>
                <w:rFonts w:hint="eastAsia" w:ascii="微软雅黑" w:hAnsi="微软雅黑" w:eastAsia="微软雅黑"/>
                <w:kern w:val="0"/>
                <w:sz w:val="22"/>
              </w:rPr>
              <w:t>1.4客户服务中心技术支持：提供24小时专职热线支持工程师</w:t>
            </w:r>
          </w:p>
          <w:p w14:paraId="11A0C180">
            <w:pPr>
              <w:widowControl/>
              <w:jc w:val="left"/>
              <w:rPr>
                <w:rFonts w:ascii="微软雅黑" w:hAnsi="微软雅黑" w:eastAsia="微软雅黑"/>
                <w:kern w:val="0"/>
                <w:sz w:val="22"/>
              </w:rPr>
            </w:pPr>
            <w:r>
              <w:rPr>
                <w:rFonts w:hint="eastAsia" w:ascii="微软雅黑" w:hAnsi="微软雅黑" w:eastAsia="微软雅黑"/>
                <w:kern w:val="0"/>
                <w:sz w:val="22"/>
              </w:rPr>
              <w:t>2．应用服务支持</w:t>
            </w:r>
          </w:p>
          <w:p w14:paraId="5F2C038B">
            <w:pPr>
              <w:widowControl/>
              <w:jc w:val="left"/>
              <w:rPr>
                <w:rFonts w:ascii="微软雅黑" w:hAnsi="微软雅黑" w:eastAsia="微软雅黑"/>
                <w:kern w:val="0"/>
                <w:sz w:val="22"/>
              </w:rPr>
            </w:pPr>
            <w:r>
              <w:rPr>
                <w:rFonts w:hint="eastAsia" w:ascii="微软雅黑" w:hAnsi="微软雅黑" w:eastAsia="微软雅黑"/>
                <w:kern w:val="0"/>
                <w:sz w:val="22"/>
              </w:rPr>
              <w:t>2.1应用服务支持中心具备400电话支持</w:t>
            </w:r>
          </w:p>
          <w:p w14:paraId="3690E69B">
            <w:pPr>
              <w:widowControl/>
              <w:jc w:val="left"/>
              <w:rPr>
                <w:rFonts w:ascii="微软雅黑" w:hAnsi="微软雅黑" w:eastAsia="微软雅黑"/>
                <w:kern w:val="0"/>
                <w:sz w:val="22"/>
              </w:rPr>
            </w:pPr>
            <w:r>
              <w:rPr>
                <w:rFonts w:hint="eastAsia" w:ascii="微软雅黑" w:hAnsi="微软雅黑" w:eastAsia="微软雅黑"/>
                <w:kern w:val="0"/>
                <w:sz w:val="22"/>
              </w:rPr>
              <w:t>热线：提供800或400号码</w:t>
            </w:r>
          </w:p>
          <w:p w14:paraId="6FEB8C7E">
            <w:pPr>
              <w:widowControl/>
              <w:jc w:val="left"/>
              <w:rPr>
                <w:rFonts w:ascii="微软雅黑" w:hAnsi="微软雅黑" w:eastAsia="微软雅黑"/>
                <w:kern w:val="0"/>
                <w:sz w:val="22"/>
              </w:rPr>
            </w:pPr>
            <w:r>
              <w:rPr>
                <w:rFonts w:hint="eastAsia" w:ascii="微软雅黑" w:hAnsi="微软雅黑" w:eastAsia="微软雅黑"/>
                <w:kern w:val="0"/>
                <w:sz w:val="22"/>
              </w:rPr>
              <w:t>2.2厂家直属培训中心：具备生产和研发结合的培训中心，提供地址</w:t>
            </w:r>
          </w:p>
          <w:p w14:paraId="3A79A2DA">
            <w:pPr>
              <w:widowControl/>
              <w:jc w:val="left"/>
              <w:rPr>
                <w:rFonts w:ascii="微软雅黑" w:hAnsi="微软雅黑" w:eastAsia="微软雅黑"/>
                <w:kern w:val="0"/>
                <w:sz w:val="22"/>
              </w:rPr>
            </w:pPr>
            <w:r>
              <w:rPr>
                <w:rFonts w:hint="eastAsia" w:ascii="微软雅黑" w:hAnsi="微软雅黑" w:eastAsia="微软雅黑"/>
                <w:kern w:val="0"/>
                <w:sz w:val="22"/>
              </w:rPr>
              <w:t>3．现场服务资质</w:t>
            </w:r>
          </w:p>
          <w:p w14:paraId="67696062">
            <w:pPr>
              <w:widowControl/>
              <w:jc w:val="left"/>
              <w:rPr>
                <w:rFonts w:ascii="微软雅黑" w:hAnsi="微软雅黑" w:eastAsia="微软雅黑"/>
                <w:kern w:val="0"/>
                <w:sz w:val="22"/>
              </w:rPr>
            </w:pPr>
            <w:r>
              <w:rPr>
                <w:rFonts w:hint="eastAsia" w:ascii="微软雅黑" w:hAnsi="微软雅黑" w:eastAsia="微软雅黑"/>
                <w:kern w:val="0"/>
                <w:sz w:val="22"/>
              </w:rPr>
              <w:t>3.1★原生产厂家可直接参与投标；非设备生产厂家的投标人具备本设备生产厂商在有效期内的售后服务授权或技术合作协议</w:t>
            </w:r>
          </w:p>
          <w:p w14:paraId="50A36B9D">
            <w:pPr>
              <w:widowControl/>
              <w:jc w:val="left"/>
              <w:rPr>
                <w:rFonts w:ascii="微软雅黑" w:hAnsi="微软雅黑" w:eastAsia="微软雅黑"/>
                <w:kern w:val="0"/>
                <w:sz w:val="22"/>
              </w:rPr>
            </w:pPr>
            <w:r>
              <w:rPr>
                <w:rFonts w:hint="eastAsia" w:ascii="微软雅黑" w:hAnsi="微软雅黑" w:eastAsia="微软雅黑"/>
                <w:kern w:val="0"/>
                <w:sz w:val="22"/>
              </w:rPr>
              <w:t>3.2 贵州配备≥2名专职M</w:t>
            </w:r>
            <w:r>
              <w:rPr>
                <w:rFonts w:ascii="微软雅黑" w:hAnsi="微软雅黑" w:eastAsia="微软雅黑"/>
                <w:kern w:val="0"/>
                <w:sz w:val="22"/>
              </w:rPr>
              <w:t>R</w:t>
            </w:r>
            <w:r>
              <w:rPr>
                <w:rFonts w:hint="eastAsia" w:ascii="微软雅黑" w:hAnsi="微软雅黑" w:eastAsia="微软雅黑"/>
                <w:kern w:val="0"/>
                <w:sz w:val="22"/>
              </w:rPr>
              <w:t>工程师，提供社保证明及设备生产厂家培训证书。</w:t>
            </w:r>
          </w:p>
          <w:p w14:paraId="2786A8B0">
            <w:pPr>
              <w:widowControl/>
              <w:jc w:val="left"/>
              <w:rPr>
                <w:rFonts w:ascii="微软雅黑" w:hAnsi="微软雅黑" w:eastAsia="微软雅黑"/>
                <w:kern w:val="0"/>
                <w:sz w:val="22"/>
              </w:rPr>
            </w:pPr>
            <w:r>
              <w:rPr>
                <w:rFonts w:hint="eastAsia" w:ascii="微软雅黑" w:hAnsi="微软雅黑" w:eastAsia="微软雅黑"/>
                <w:kern w:val="0"/>
                <w:sz w:val="22"/>
              </w:rPr>
              <w:t>3.3工程师配备有专用工具：工程师的工具符国家检测和校准的规定</w:t>
            </w:r>
            <w:r>
              <w:rPr>
                <w:rFonts w:ascii="微软雅黑" w:hAnsi="微软雅黑" w:eastAsia="微软雅黑"/>
                <w:kern w:val="0"/>
                <w:sz w:val="22"/>
              </w:rPr>
              <w:t xml:space="preserve"> </w:t>
            </w:r>
          </w:p>
          <w:p w14:paraId="740240A6">
            <w:pPr>
              <w:widowControl/>
              <w:jc w:val="left"/>
              <w:rPr>
                <w:rFonts w:ascii="微软雅黑" w:hAnsi="微软雅黑" w:eastAsia="微软雅黑"/>
                <w:kern w:val="0"/>
                <w:sz w:val="22"/>
              </w:rPr>
            </w:pPr>
            <w:r>
              <w:rPr>
                <w:rFonts w:hint="eastAsia" w:ascii="微软雅黑" w:hAnsi="微软雅黑" w:eastAsia="微软雅黑"/>
                <w:kern w:val="0"/>
                <w:sz w:val="22"/>
              </w:rPr>
              <w:t>4．备件保障能力</w:t>
            </w:r>
          </w:p>
          <w:p w14:paraId="157722E8">
            <w:pPr>
              <w:widowControl/>
              <w:jc w:val="left"/>
              <w:rPr>
                <w:rFonts w:ascii="微软雅黑" w:hAnsi="微软雅黑" w:eastAsia="微软雅黑"/>
                <w:kern w:val="0"/>
                <w:sz w:val="22"/>
              </w:rPr>
            </w:pPr>
            <w:r>
              <w:rPr>
                <w:rFonts w:hint="eastAsia" w:ascii="微软雅黑" w:hAnsi="微软雅黑" w:eastAsia="微软雅黑"/>
                <w:kern w:val="0"/>
                <w:sz w:val="22"/>
              </w:rPr>
              <w:t>4.1国内备件库数量≥2个</w:t>
            </w:r>
          </w:p>
          <w:p w14:paraId="1682E8D6">
            <w:pPr>
              <w:widowControl/>
              <w:jc w:val="left"/>
              <w:rPr>
                <w:rFonts w:ascii="微软雅黑" w:hAnsi="微软雅黑" w:eastAsia="微软雅黑"/>
                <w:kern w:val="0"/>
                <w:sz w:val="22"/>
              </w:rPr>
            </w:pPr>
            <w:r>
              <w:rPr>
                <w:rFonts w:hint="eastAsia" w:ascii="微软雅黑" w:hAnsi="微软雅黑" w:eastAsia="微软雅黑"/>
                <w:kern w:val="0"/>
                <w:sz w:val="22"/>
              </w:rPr>
              <w:t>4.2国内备件库库房面积（提供租赁证明），独立备件库，单个库房面积≥300平方米，提供库房址和面积</w:t>
            </w:r>
          </w:p>
          <w:p w14:paraId="372B2951">
            <w:pPr>
              <w:widowControl/>
              <w:jc w:val="left"/>
              <w:rPr>
                <w:rFonts w:ascii="微软雅黑" w:hAnsi="微软雅黑" w:eastAsia="微软雅黑"/>
                <w:kern w:val="0"/>
                <w:sz w:val="22"/>
              </w:rPr>
            </w:pPr>
            <w:r>
              <w:rPr>
                <w:rFonts w:hint="eastAsia" w:ascii="微软雅黑" w:hAnsi="微软雅黑" w:eastAsia="微软雅黑"/>
                <w:kern w:val="0"/>
                <w:sz w:val="22"/>
              </w:rPr>
              <w:t>5服务范围</w:t>
            </w:r>
          </w:p>
          <w:p w14:paraId="0DDCDE86">
            <w:pPr>
              <w:widowControl/>
              <w:jc w:val="left"/>
              <w:rPr>
                <w:rFonts w:ascii="微软雅黑" w:hAnsi="微软雅黑" w:eastAsia="微软雅黑"/>
                <w:kern w:val="0"/>
                <w:sz w:val="22"/>
              </w:rPr>
            </w:pPr>
            <w:r>
              <w:rPr>
                <w:rFonts w:hint="eastAsia" w:ascii="微软雅黑" w:hAnsi="微软雅黑" w:eastAsia="微软雅黑"/>
                <w:kern w:val="0"/>
                <w:sz w:val="22"/>
              </w:rPr>
              <w:t>5.1安全检查：包含</w:t>
            </w:r>
          </w:p>
          <w:p w14:paraId="6D5162D7">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2</w:t>
            </w:r>
            <w:r>
              <w:rPr>
                <w:rFonts w:hint="eastAsia" w:ascii="微软雅黑" w:hAnsi="微软雅黑" w:eastAsia="微软雅黑"/>
                <w:kern w:val="0"/>
                <w:sz w:val="22"/>
              </w:rPr>
              <w:t>质量保证：包含</w:t>
            </w:r>
          </w:p>
          <w:p w14:paraId="6649B9BB">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3</w:t>
            </w:r>
            <w:r>
              <w:rPr>
                <w:rFonts w:hint="eastAsia" w:ascii="微软雅黑" w:hAnsi="微软雅黑" w:eastAsia="微软雅黑"/>
                <w:kern w:val="0"/>
                <w:sz w:val="22"/>
              </w:rPr>
              <w:t>保养及保养所需耗材：每年两次现场原厂标准保养，需提供保养报告。（保养耗材包括但不限于压缩机吸附器，射频计量表、水过滤器。）</w:t>
            </w:r>
          </w:p>
          <w:p w14:paraId="35671CDE">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4</w:t>
            </w:r>
            <w:r>
              <w:rPr>
                <w:rFonts w:hint="eastAsia" w:ascii="微软雅黑" w:hAnsi="微软雅黑" w:eastAsia="微软雅黑"/>
                <w:kern w:val="2"/>
                <w:sz w:val="22"/>
              </w:rPr>
              <w:t>常规备件。（磁体、冷头、液氦、外水冷及其他厂家产品，再安装所需备品备件除外），更换备件必须是符合国家医疗器械管理条例要求的原厂全新备件（需提供相应证明文件）。</w:t>
            </w:r>
          </w:p>
          <w:p w14:paraId="13CB1871">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.5</w:t>
            </w:r>
            <w:r>
              <w:rPr>
                <w:rFonts w:hint="eastAsia" w:ascii="微软雅黑" w:hAnsi="微软雅黑" w:eastAsia="微软雅黑"/>
                <w:kern w:val="0"/>
                <w:sz w:val="22"/>
              </w:rPr>
              <w:t>工时 ：次数无限制</w:t>
            </w:r>
          </w:p>
          <w:p w14:paraId="6E6AF758">
            <w:pPr>
              <w:widowControl/>
              <w:jc w:val="left"/>
              <w:rPr>
                <w:rFonts w:ascii="微软雅黑" w:hAnsi="微软雅黑" w:eastAsia="微软雅黑"/>
                <w:kern w:val="0"/>
                <w:sz w:val="22"/>
              </w:rPr>
            </w:pPr>
            <w:r>
              <w:rPr>
                <w:rFonts w:ascii="微软雅黑" w:hAnsi="微软雅黑" w:eastAsia="微软雅黑"/>
                <w:kern w:val="0"/>
                <w:sz w:val="22"/>
              </w:rPr>
              <w:t xml:space="preserve">5.6 </w:t>
            </w:r>
            <w:r>
              <w:rPr>
                <w:rFonts w:hint="eastAsia" w:ascii="微软雅黑" w:hAnsi="微软雅黑" w:eastAsia="微软雅黑"/>
                <w:kern w:val="0"/>
                <w:sz w:val="22"/>
              </w:rPr>
              <w:t>开机率保证 ≥9</w:t>
            </w:r>
            <w:r>
              <w:rPr>
                <w:rFonts w:ascii="微软雅黑" w:hAnsi="微软雅黑" w:eastAsia="微软雅黑"/>
                <w:kern w:val="0"/>
                <w:sz w:val="22"/>
              </w:rPr>
              <w:t>5</w:t>
            </w:r>
            <w:r>
              <w:rPr>
                <w:rFonts w:hint="eastAsia" w:ascii="微软雅黑" w:hAnsi="微软雅黑" w:eastAsia="微软雅黑"/>
                <w:kern w:val="0"/>
                <w:sz w:val="22"/>
              </w:rPr>
              <w:t>%</w:t>
            </w:r>
          </w:p>
          <w:p w14:paraId="65474522">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 xml:space="preserve">.7 </w:t>
            </w:r>
            <w:r>
              <w:rPr>
                <w:rFonts w:hint="eastAsia" w:ascii="微软雅黑" w:hAnsi="微软雅黑" w:eastAsia="微软雅黑"/>
                <w:kern w:val="0"/>
                <w:sz w:val="22"/>
              </w:rPr>
              <w:t>安全升级</w:t>
            </w:r>
          </w:p>
          <w:p w14:paraId="2799120E">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 xml:space="preserve">.8 </w:t>
            </w:r>
            <w:r>
              <w:rPr>
                <w:rFonts w:hint="eastAsia" w:ascii="微软雅黑" w:hAnsi="微软雅黑" w:eastAsia="微软雅黑"/>
                <w:kern w:val="0"/>
                <w:sz w:val="22"/>
              </w:rPr>
              <w:t>智在远程服务（基于高速网络与专家端对接，享受在线诊断、升级、自动报告及应用支持）</w:t>
            </w:r>
          </w:p>
          <w:p w14:paraId="34CF295E">
            <w:pPr>
              <w:widowControl/>
              <w:jc w:val="left"/>
              <w:rPr>
                <w:rFonts w:ascii="微软雅黑" w:hAnsi="微软雅黑" w:eastAsia="微软雅黑"/>
                <w:kern w:val="0"/>
                <w:sz w:val="22"/>
              </w:rPr>
            </w:pPr>
            <w:r>
              <w:rPr>
                <w:rFonts w:hint="eastAsia" w:ascii="微软雅黑" w:hAnsi="微软雅黑" w:eastAsia="微软雅黑"/>
                <w:kern w:val="0"/>
                <w:sz w:val="22"/>
              </w:rPr>
              <w:t>5</w:t>
            </w:r>
            <w:r>
              <w:rPr>
                <w:rFonts w:ascii="微软雅黑" w:hAnsi="微软雅黑" w:eastAsia="微软雅黑"/>
                <w:kern w:val="0"/>
                <w:sz w:val="22"/>
              </w:rPr>
              <w:t>.9 24</w:t>
            </w:r>
            <w:r>
              <w:rPr>
                <w:rFonts w:hint="eastAsia" w:ascii="微软雅黑" w:hAnsi="微软雅黑" w:eastAsia="微软雅黑"/>
                <w:kern w:val="0"/>
                <w:sz w:val="22"/>
              </w:rPr>
              <w:t>小时*</w:t>
            </w:r>
            <w:r>
              <w:rPr>
                <w:rFonts w:ascii="微软雅黑" w:hAnsi="微软雅黑" w:eastAsia="微软雅黑"/>
                <w:kern w:val="0"/>
                <w:sz w:val="22"/>
              </w:rPr>
              <w:t>365</w:t>
            </w:r>
            <w:r>
              <w:rPr>
                <w:rFonts w:hint="eastAsia" w:ascii="微软雅黑" w:hAnsi="微软雅黑" w:eastAsia="微软雅黑"/>
                <w:kern w:val="0"/>
                <w:sz w:val="22"/>
              </w:rPr>
              <w:t>天电话技术支持</w:t>
            </w:r>
          </w:p>
        </w:tc>
      </w:tr>
    </w:tbl>
    <w:p w14:paraId="04195367">
      <w:pPr>
        <w:widowControl/>
        <w:jc w:val="center"/>
        <w:rPr>
          <w:rFonts w:ascii="微软雅黑" w:hAnsi="微软雅黑" w:eastAsia="微软雅黑"/>
          <w:kern w:val="0"/>
          <w:sz w:val="22"/>
        </w:rPr>
      </w:pPr>
    </w:p>
    <w:p w14:paraId="23738607"/>
    <w:p w14:paraId="247369DC">
      <w:pPr>
        <w:numPr>
          <w:ilvl w:val="0"/>
          <w:numId w:val="0"/>
        </w:numPr>
        <w:jc w:val="left"/>
        <w:rPr>
          <w:rFonts w:hint="eastAsia" w:ascii="宋体" w:hAnsi="宋体"/>
          <w:b/>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BB574E9"/>
    <w:rsid w:val="0DF72211"/>
    <w:rsid w:val="0F227162"/>
    <w:rsid w:val="165E7E7E"/>
    <w:rsid w:val="1A120022"/>
    <w:rsid w:val="1AE22727"/>
    <w:rsid w:val="1C042A1F"/>
    <w:rsid w:val="20784C33"/>
    <w:rsid w:val="24D2209E"/>
    <w:rsid w:val="2B202C91"/>
    <w:rsid w:val="2D7D23EE"/>
    <w:rsid w:val="2F257DA7"/>
    <w:rsid w:val="2F80457E"/>
    <w:rsid w:val="349E5471"/>
    <w:rsid w:val="38D526E1"/>
    <w:rsid w:val="394B75AF"/>
    <w:rsid w:val="3DA7680A"/>
    <w:rsid w:val="461E3079"/>
    <w:rsid w:val="46A139FD"/>
    <w:rsid w:val="481007AD"/>
    <w:rsid w:val="49E17296"/>
    <w:rsid w:val="4AC86916"/>
    <w:rsid w:val="4D8E366A"/>
    <w:rsid w:val="4E8C54B1"/>
    <w:rsid w:val="4EC10F8B"/>
    <w:rsid w:val="4EDA651C"/>
    <w:rsid w:val="503C735D"/>
    <w:rsid w:val="51051655"/>
    <w:rsid w:val="51277097"/>
    <w:rsid w:val="52A05BEE"/>
    <w:rsid w:val="52A13E2E"/>
    <w:rsid w:val="54D97240"/>
    <w:rsid w:val="63B25E95"/>
    <w:rsid w:val="66102866"/>
    <w:rsid w:val="6A454942"/>
    <w:rsid w:val="6CFB554B"/>
    <w:rsid w:val="782E6441"/>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Body Text"/>
    <w:basedOn w:val="1"/>
    <w:next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7">
    <w:name w:val="Body Text Indent"/>
    <w:basedOn w:val="1"/>
    <w:autoRedefine/>
    <w:qFormat/>
    <w:uiPriority w:val="0"/>
    <w:pPr>
      <w:spacing w:after="120" w:afterLines="0"/>
      <w:ind w:left="420" w:leftChars="200"/>
    </w:pPr>
  </w:style>
  <w:style w:type="paragraph" w:styleId="8">
    <w:name w:val="footer"/>
    <w:basedOn w:val="1"/>
    <w:link w:val="21"/>
    <w:autoRedefine/>
    <w:qFormat/>
    <w:uiPriority w:val="0"/>
    <w:pPr>
      <w:tabs>
        <w:tab w:val="center" w:pos="4513"/>
        <w:tab w:val="right" w:pos="9026"/>
      </w:tabs>
      <w:snapToGrid w:val="0"/>
      <w:jc w:val="left"/>
    </w:pPr>
    <w:rPr>
      <w:sz w:val="18"/>
      <w:szCs w:val="18"/>
    </w:rPr>
  </w:style>
  <w:style w:type="paragraph" w:styleId="9">
    <w:name w:val="header"/>
    <w:basedOn w:val="1"/>
    <w:link w:val="20"/>
    <w:autoRedefine/>
    <w:qFormat/>
    <w:uiPriority w:val="0"/>
    <w:pPr>
      <w:tabs>
        <w:tab w:val="center" w:pos="4513"/>
        <w:tab w:val="right" w:pos="902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1">
    <w:name w:val="Title"/>
    <w:basedOn w:val="1"/>
    <w:autoRedefine/>
    <w:qFormat/>
    <w:uiPriority w:val="0"/>
    <w:pPr>
      <w:spacing w:before="240" w:after="60"/>
      <w:jc w:val="center"/>
      <w:outlineLvl w:val="0"/>
    </w:pPr>
    <w:rPr>
      <w:rFonts w:ascii="Arial" w:hAnsi="Arial" w:cs="Times New Roman"/>
      <w:b/>
      <w:sz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w:basedOn w:val="1"/>
    <w:next w:val="7"/>
    <w:autoRedefine/>
    <w:qFormat/>
    <w:uiPriority w:val="0"/>
    <w:pPr>
      <w:widowControl w:val="0"/>
      <w:jc w:val="both"/>
    </w:pPr>
    <w:rPr>
      <w:rFonts w:ascii="宋体" w:hAnsi="Courier New"/>
      <w:kern w:val="2"/>
    </w:rPr>
  </w:style>
  <w:style w:type="paragraph" w:customStyle="1" w:styleId="16">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7">
    <w:name w:val="表格文字"/>
    <w:basedOn w:val="1"/>
    <w:autoRedefine/>
    <w:qFormat/>
    <w:uiPriority w:val="0"/>
    <w:pPr>
      <w:spacing w:before="25" w:after="25"/>
    </w:pPr>
    <w:rPr>
      <w:bCs/>
      <w:spacing w:val="10"/>
      <w:kern w:val="0"/>
    </w:rPr>
  </w:style>
  <w:style w:type="paragraph" w:customStyle="1" w:styleId="18">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9">
    <w:name w:val="No Spacing"/>
    <w:autoRedefine/>
    <w:qFormat/>
    <w:uiPriority w:val="1"/>
    <w:rPr>
      <w:rFonts w:ascii="Calibri" w:hAnsi="Calibri" w:eastAsia="宋体" w:cs="Times New Roman"/>
      <w:sz w:val="22"/>
      <w:szCs w:val="22"/>
      <w:lang w:val="en-US" w:eastAsia="zh-CN" w:bidi="ar-SA"/>
    </w:rPr>
  </w:style>
  <w:style w:type="character" w:customStyle="1" w:styleId="20">
    <w:name w:val="页眉 字符"/>
    <w:basedOn w:val="14"/>
    <w:link w:val="9"/>
    <w:autoRedefine/>
    <w:qFormat/>
    <w:uiPriority w:val="0"/>
    <w:rPr>
      <w:rFonts w:ascii="Calibri" w:hAnsi="Calibri" w:eastAsia="宋体" w:cs="Times New Roman"/>
      <w:kern w:val="2"/>
      <w:sz w:val="18"/>
      <w:szCs w:val="18"/>
    </w:rPr>
  </w:style>
  <w:style w:type="character" w:customStyle="1" w:styleId="21">
    <w:name w:val="页脚 字符"/>
    <w:basedOn w:val="14"/>
    <w:link w:val="8"/>
    <w:autoRedefine/>
    <w:qFormat/>
    <w:uiPriority w:val="0"/>
    <w:rPr>
      <w:rFonts w:ascii="Calibri" w:hAnsi="Calibri" w:eastAsia="宋体" w:cs="Times New Roman"/>
      <w:kern w:val="2"/>
      <w:sz w:val="18"/>
      <w:szCs w:val="18"/>
    </w:rPr>
  </w:style>
  <w:style w:type="paragraph" w:customStyle="1" w:styleId="22">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3">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4">
    <w:name w:val="List Paragraph"/>
    <w:basedOn w:val="1"/>
    <w:autoRedefine/>
    <w:qFormat/>
    <w:uiPriority w:val="34"/>
    <w:pPr>
      <w:ind w:firstLine="420" w:firstLineChars="200"/>
    </w:pPr>
  </w:style>
  <w:style w:type="paragraph" w:customStyle="1" w:styleId="25">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7">
    <w:name w:val="Plain Text"/>
    <w:basedOn w:val="1"/>
    <w:qFormat/>
    <w:uiPriority w:val="0"/>
    <w:rPr>
      <w:rFonts w:ascii="宋体" w:hAnsi="Courier New"/>
      <w:sz w:val="24"/>
      <w:szCs w:val="20"/>
    </w:rPr>
  </w:style>
  <w:style w:type="paragraph" w:customStyle="1" w:styleId="28">
    <w:name w:val="Date"/>
    <w:basedOn w:val="1"/>
    <w:next w:val="1"/>
    <w:qFormat/>
    <w:uiPriority w:val="0"/>
    <w:rPr>
      <w:rFonts w:ascii="Arial" w:hAnsi="Arial" w:eastAsia="KaiTi_GB2312"/>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1182</Words>
  <Characters>1286</Characters>
  <Lines>8</Lines>
  <Paragraphs>2</Paragraphs>
  <TotalTime>0</TotalTime>
  <ScaleCrop>false</ScaleCrop>
  <LinksUpToDate>false</LinksUpToDate>
  <CharactersWithSpaces>1370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2024-08-22T07:31:56Z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512BBC01B15F4E619F6E9EACF7D3DA80_13</vt:lpwstr>
  </property>
</Properties>
</file>