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大输液集中采购配送供应商遴选项目</w:t>
            </w:r>
            <w:bookmarkStart w:id="0" w:name="_GoBack"/>
            <w:bookmarkEnd w:id="0"/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遵义医康药业有限公司</w:t>
            </w:r>
          </w:p>
        </w:tc>
      </w:tr>
    </w:tbl>
    <w:p w14:paraId="3672576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B59238F"/>
    <w:rsid w:val="1E5E07DC"/>
    <w:rsid w:val="2E3777C8"/>
    <w:rsid w:val="38BD03EC"/>
    <w:rsid w:val="48F91761"/>
    <w:rsid w:val="4CA03279"/>
    <w:rsid w:val="58591A04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35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2024-10-22T02:59:40Z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25849B5E5D804D1886F35C18FCEA1728_13</vt:lpwstr>
  </property>
</Properties>
</file>