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64F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DC08B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1BE4A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D980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34573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FA95A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靶控输注泵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采购项目</w:t>
            </w:r>
          </w:p>
        </w:tc>
      </w:tr>
      <w:tr w14:paraId="6CC46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A2DD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3665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F0C14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80000元</w:t>
            </w:r>
          </w:p>
        </w:tc>
      </w:tr>
      <w:tr w14:paraId="4A901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6531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80000元</w:t>
            </w:r>
          </w:p>
        </w:tc>
      </w:tr>
      <w:tr w14:paraId="371FE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3C199">
            <w:pPr>
              <w:pStyle w:val="9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588DC75B">
            <w:pPr>
              <w:ind w:firstLine="96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靶控输注泵4台，详细参数见附件</w:t>
            </w:r>
          </w:p>
        </w:tc>
      </w:tr>
      <w:tr w14:paraId="34CEF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1B32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76B3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78E9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3AFC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89ED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553FC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48A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FE7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BB8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78554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46EC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4866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1572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7E409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BCF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0012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626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66B4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74A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5DF7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8276E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ECA4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7FE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398D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76F4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49CC4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FC0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54CB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0053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A7D0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D30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4F01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119C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1217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E9DC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49F9F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871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采购办陈天然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2F4A0A9"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pacing w:val="0"/>
          <w:w w:val="100"/>
          <w:position w:val="0"/>
        </w:rPr>
      </w:pPr>
    </w:p>
    <w:p w14:paraId="35125FF1"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pacing w:val="0"/>
          <w:w w:val="100"/>
          <w:position w:val="0"/>
        </w:rPr>
      </w:pPr>
      <w:bookmarkStart w:id="7" w:name="_GoBack"/>
      <w:bookmarkEnd w:id="7"/>
    </w:p>
    <w:p w14:paraId="5D2793F7">
      <w:pPr>
        <w:pStyle w:val="2"/>
        <w:jc w:val="center"/>
        <w:rPr>
          <w:rFonts w:hint="default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靶控输注</w:t>
      </w:r>
      <w:r>
        <w:rPr>
          <w:rFonts w:ascii="宋体" w:hAnsi="宋体" w:eastAsia="宋体" w:cs="宋体"/>
          <w:color w:val="auto"/>
          <w:sz w:val="36"/>
          <w:szCs w:val="36"/>
        </w:rPr>
        <w:t>泵参数</w:t>
      </w:r>
    </w:p>
    <w:p w14:paraId="6BEA9168"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功能特点</w:t>
      </w:r>
    </w:p>
    <w:p w14:paraId="6F86C55A">
      <w:pPr>
        <w:spacing w:line="360" w:lineRule="auto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 xml:space="preserve">   </w:t>
      </w:r>
      <w:r>
        <w:rPr>
          <w:rFonts w:ascii="宋体" w:hAnsi="宋体" w:cs="宋体"/>
          <w:color w:val="auto"/>
          <w:sz w:val="24"/>
          <w:szCs w:val="24"/>
        </w:rPr>
        <w:t xml:space="preserve"> 1、*双通道一体机，非组合式。</w:t>
      </w:r>
    </w:p>
    <w:p w14:paraId="510750F0">
      <w:pPr>
        <w:spacing w:line="360" w:lineRule="auto"/>
        <w:ind w:firstLine="480" w:firstLineChars="200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2、可以使用两个注射器，同时注射两种药物。</w:t>
      </w:r>
    </w:p>
    <w:p w14:paraId="0A063E23">
      <w:pPr>
        <w:numPr>
          <w:ilvl w:val="0"/>
          <w:numId w:val="2"/>
        </w:num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可自动识别20、50ml注射器。</w:t>
      </w:r>
    </w:p>
    <w:p w14:paraId="4106EAE4">
      <w:p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4、彩色液晶显示屏幕，可显示药物浓度曲线。</w:t>
      </w:r>
    </w:p>
    <w:p w14:paraId="5F99C24E">
      <w:p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5、具有血浆靶控、效应室靶控、恒速、药物库四种输注模式。</w:t>
      </w:r>
    </w:p>
    <w:p w14:paraId="5C5802B0">
      <w:p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 xml:space="preserve">6、*可以靶控输注的药物有：异丙酚、咪唑安定、瑞芬太尼、舒芬太尼、阿芬太尼、芬太尼、罗库溴胺、阿曲库胺、维库溴胺。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811083">
      <w:p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7、具有靶浓度与剂量换算功能。</w:t>
      </w:r>
    </w:p>
    <w:p w14:paraId="12D996B5">
      <w:p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8、内置右美托咪定药物方案。</w:t>
      </w:r>
    </w:p>
    <w:p w14:paraId="4C9486B3">
      <w:p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9、有定时诱导功能，诱导时间可以根据病人状况设定。</w:t>
      </w:r>
    </w:p>
    <w:p w14:paraId="5D958492">
      <w:p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</w:t>
      </w:r>
      <w:r>
        <w:rPr>
          <w:rFonts w:ascii="宋体" w:hAnsi="宋体" w:cs="宋体"/>
          <w:color w:val="auto"/>
          <w:sz w:val="24"/>
          <w:szCs w:val="24"/>
        </w:rPr>
        <w:t>、可预测苏醒时间。</w:t>
      </w:r>
    </w:p>
    <w:p w14:paraId="3E7DD065">
      <w:p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cs="宋体"/>
          <w:color w:val="auto"/>
          <w:sz w:val="24"/>
          <w:szCs w:val="24"/>
        </w:rPr>
        <w:t>、恒速输注功能可选择速度单位有：ml/h、ug/kg/min、ug/kg/h、mg/kg/min、mg/kg/h、mg/h、ug/h。</w:t>
      </w:r>
    </w:p>
    <w:p w14:paraId="73F648B3">
      <w:p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 w:cs="宋体"/>
          <w:color w:val="auto"/>
          <w:sz w:val="24"/>
          <w:szCs w:val="24"/>
        </w:rPr>
        <w:t>、压力释放功能避免了药物阻塞报警后再开始注射时产生BOLUS的危险。</w:t>
      </w:r>
    </w:p>
    <w:p w14:paraId="0AFB98BB">
      <w:pPr>
        <w:spacing w:line="360" w:lineRule="auto"/>
        <w:ind w:left="412" w:leftChars="196" w:firstLine="7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cs="宋体"/>
          <w:color w:val="auto"/>
          <w:sz w:val="24"/>
          <w:szCs w:val="24"/>
        </w:rPr>
        <w:t>、交直流电两用，方便病人转运。</w:t>
      </w:r>
    </w:p>
    <w:p w14:paraId="1209EDCB">
      <w:pPr>
        <w:spacing w:line="360" w:lineRule="auto"/>
        <w:rPr>
          <w:rFonts w:hint="default" w:ascii="宋体" w:hAnsi="宋体" w:cs="宋体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二、性能参数</w:t>
      </w:r>
    </w:p>
    <w:p w14:paraId="1DAAF508">
      <w:pPr>
        <w:spacing w:line="360" w:lineRule="auto"/>
        <w:ind w:left="420" w:leftChars="200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1、</w:t>
      </w:r>
      <w:bookmarkStart w:id="0" w:name="OLE_LINK32"/>
      <w:bookmarkStart w:id="1" w:name="OLE_LINK13"/>
      <w:bookmarkStart w:id="2" w:name="OLE_LINK14"/>
      <w:r>
        <w:rPr>
          <w:rFonts w:ascii="宋体" w:hAnsi="宋体" w:cs="宋体"/>
          <w:color w:val="auto"/>
          <w:sz w:val="24"/>
          <w:szCs w:val="24"/>
        </w:rPr>
        <w:t>输注速度范围：</w:t>
      </w:r>
      <w:bookmarkEnd w:id="0"/>
      <w:bookmarkEnd w:id="1"/>
      <w:bookmarkEnd w:id="2"/>
      <w:bookmarkStart w:id="3" w:name="OLE_LINK6"/>
      <w:r>
        <w:rPr>
          <w:rFonts w:ascii="宋体" w:hAnsi="宋体" w:cs="宋体"/>
          <w:color w:val="auto"/>
          <w:sz w:val="24"/>
          <w:szCs w:val="24"/>
        </w:rPr>
        <w:t>输注速度在0.1ml/h至10ml/h之间时，最小步进为0.1ml/h；输注速度在10 ml/h至100ml/h之间时，最小步进为1ml/h；输注速度在100 ml/h至1200ml/h之间时，最小步进为10ml/h</w:t>
      </w:r>
      <w:bookmarkEnd w:id="3"/>
      <w:r>
        <w:rPr>
          <w:rFonts w:ascii="宋体" w:hAnsi="宋体" w:cs="宋体"/>
          <w:color w:val="auto"/>
          <w:sz w:val="24"/>
          <w:szCs w:val="24"/>
        </w:rPr>
        <w:t xml:space="preserve">。           </w:t>
      </w:r>
    </w:p>
    <w:p w14:paraId="6B8B9ABC">
      <w:pPr>
        <w:spacing w:line="360" w:lineRule="auto"/>
        <w:ind w:left="420" w:leftChars="200" w:firstLine="638" w:firstLineChars="266"/>
        <w:rPr>
          <w:rFonts w:hint="default" w:ascii="宋体" w:hAnsi="宋体" w:cs="宋体"/>
          <w:color w:val="auto"/>
          <w:sz w:val="24"/>
          <w:szCs w:val="24"/>
        </w:rPr>
      </w:pPr>
      <w:bookmarkStart w:id="4" w:name="OLE_LINK27"/>
      <w:r>
        <w:rPr>
          <w:rFonts w:ascii="宋体" w:hAnsi="宋体" w:cs="宋体"/>
          <w:color w:val="auto"/>
          <w:sz w:val="24"/>
          <w:szCs w:val="24"/>
        </w:rPr>
        <w:t>20ml注射器：0.1-600ml/h</w:t>
      </w:r>
    </w:p>
    <w:p w14:paraId="6E018120">
      <w:pPr>
        <w:spacing w:line="360" w:lineRule="auto"/>
        <w:ind w:left="420" w:leftChars="200" w:firstLine="638" w:firstLineChars="266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50ml注射器：0.1-1200ml/h</w:t>
      </w:r>
    </w:p>
    <w:bookmarkEnd w:id="4"/>
    <w:p w14:paraId="23518219">
      <w:pPr>
        <w:spacing w:line="360" w:lineRule="auto"/>
        <w:ind w:left="420" w:leftChars="200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 xml:space="preserve">2、预设输注总量范围：最小步进：1ml。 </w:t>
      </w:r>
    </w:p>
    <w:p w14:paraId="7F6A801E">
      <w:pPr>
        <w:spacing w:line="360" w:lineRule="auto"/>
        <w:ind w:firstLine="1058" w:firstLineChars="441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20ml注射器：1ml-20ml</w:t>
      </w:r>
    </w:p>
    <w:p w14:paraId="661CDD8C">
      <w:pPr>
        <w:spacing w:line="360" w:lineRule="auto"/>
        <w:ind w:firstLine="1058" w:firstLineChars="441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50ml注射器：1ml-60ml</w:t>
      </w:r>
    </w:p>
    <w:p w14:paraId="29B25E0D">
      <w:pPr>
        <w:spacing w:line="360" w:lineRule="auto"/>
        <w:ind w:left="420" w:leftChars="200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3、快速输注速度范围</w:t>
      </w:r>
      <w:bookmarkStart w:id="5" w:name="OLE_LINK8"/>
      <w:r>
        <w:rPr>
          <w:rFonts w:ascii="宋体" w:hAnsi="宋体" w:cs="宋体"/>
          <w:color w:val="auto"/>
          <w:sz w:val="24"/>
          <w:szCs w:val="24"/>
        </w:rPr>
        <w:t xml:space="preserve">：步进：100ml/h。 </w:t>
      </w:r>
      <w:bookmarkEnd w:id="5"/>
      <w:r>
        <w:rPr>
          <w:rFonts w:ascii="宋体" w:hAnsi="宋体" w:cs="宋体"/>
          <w:color w:val="auto"/>
          <w:sz w:val="24"/>
          <w:szCs w:val="24"/>
        </w:rPr>
        <w:t xml:space="preserve"> </w:t>
      </w:r>
    </w:p>
    <w:p w14:paraId="69126F0A">
      <w:pPr>
        <w:spacing w:line="360" w:lineRule="auto"/>
        <w:ind w:firstLine="1058" w:firstLineChars="441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20ml注射器：100-400ml/h</w:t>
      </w:r>
    </w:p>
    <w:p w14:paraId="314D0B14">
      <w:pPr>
        <w:spacing w:line="360" w:lineRule="auto"/>
        <w:ind w:firstLine="1058" w:firstLineChars="441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50ml注射器：100-600ml/h</w:t>
      </w:r>
    </w:p>
    <w:p w14:paraId="5F2DD73F">
      <w:pPr>
        <w:spacing w:line="360" w:lineRule="auto"/>
        <w:ind w:left="420" w:leftChars="200"/>
        <w:rPr>
          <w:rFonts w:hint="default" w:ascii="宋体" w:hAnsi="宋体" w:cs="宋体"/>
          <w:color w:val="auto"/>
          <w:sz w:val="24"/>
          <w:szCs w:val="24"/>
        </w:rPr>
      </w:pPr>
      <w:bookmarkStart w:id="6" w:name="OLE_LINK26"/>
      <w:r>
        <w:rPr>
          <w:rFonts w:ascii="宋体" w:hAnsi="宋体" w:cs="宋体"/>
          <w:color w:val="auto"/>
          <w:sz w:val="24"/>
          <w:szCs w:val="24"/>
        </w:rPr>
        <w:t>4、输注速度的最大误差：不大于±3%</w:t>
      </w:r>
      <w:bookmarkEnd w:id="6"/>
      <w:r>
        <w:rPr>
          <w:rFonts w:ascii="宋体" w:hAnsi="宋体" w:cs="宋体"/>
          <w:color w:val="auto"/>
          <w:sz w:val="24"/>
          <w:szCs w:val="24"/>
        </w:rPr>
        <w:t>。</w:t>
      </w:r>
    </w:p>
    <w:p w14:paraId="789E9B1B">
      <w:pPr>
        <w:spacing w:line="360" w:lineRule="auto"/>
        <w:ind w:left="420" w:leftChars="200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5、丸剂量：1ml、2ml、3ml、4ml、5ml可选。</w:t>
      </w:r>
    </w:p>
    <w:p w14:paraId="09CDFB49">
      <w:pPr>
        <w:spacing w:line="360" w:lineRule="auto"/>
        <w:ind w:left="420" w:leftChars="200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6、阻塞压力报警</w:t>
      </w:r>
      <w:r>
        <w:rPr>
          <w:rFonts w:ascii="宋体" w:hAnsi="宋体" w:cs="宋体"/>
          <w:color w:val="auto"/>
          <w:sz w:val="24"/>
        </w:rPr>
        <w:t>阈</w:t>
      </w:r>
      <w:r>
        <w:rPr>
          <w:rFonts w:ascii="宋体" w:hAnsi="宋体" w:cs="宋体"/>
          <w:color w:val="auto"/>
          <w:sz w:val="24"/>
          <w:szCs w:val="24"/>
        </w:rPr>
        <w:t>值：  高：800±200毫米汞柱</w:t>
      </w:r>
    </w:p>
    <w:p w14:paraId="7F9B6637">
      <w:pPr>
        <w:spacing w:line="360" w:lineRule="auto"/>
        <w:ind w:left="420" w:leftChars="200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 xml:space="preserve">                       中：500±100毫米汞柱</w:t>
      </w:r>
    </w:p>
    <w:p w14:paraId="46151DBB">
      <w:pPr>
        <w:spacing w:line="360" w:lineRule="auto"/>
        <w:ind w:left="420" w:leftChars="200" w:firstLine="2738" w:firstLineChars="1141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低：300±100毫米汞柱</w:t>
      </w:r>
    </w:p>
    <w:p w14:paraId="6D6D6C67">
      <w:pPr>
        <w:spacing w:line="360" w:lineRule="auto"/>
        <w:ind w:left="420" w:leftChars="200"/>
        <w:rPr>
          <w:rFonts w:hint="default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7、报警类型：外接电源掉电报警、备用电池欠压报警、注射器推空/管道阻塞报警、注射器脱落报警、注射预设量完毕报警、药物将尽报警、运行提示报警。</w:t>
      </w:r>
    </w:p>
    <w:p w14:paraId="1DB6DB7A">
      <w:pPr>
        <w:spacing w:line="360" w:lineRule="auto"/>
        <w:ind w:firstLine="419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8、12v锂离子电池，充电10h后，中速输注连续工作时间大于2h。</w:t>
      </w:r>
    </w:p>
    <w:p w14:paraId="7FEFED19">
      <w:pPr>
        <w:spacing w:line="360" w:lineRule="auto"/>
        <w:ind w:firstLine="419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48FE93D5"/>
    <w:p w14:paraId="49C1D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2736B"/>
    <w:multiLevelType w:val="singleLevel"/>
    <w:tmpl w:val="1BA273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3DFBF9"/>
    <w:multiLevelType w:val="singleLevel"/>
    <w:tmpl w:val="6D3DFBF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C906183"/>
    <w:rsid w:val="1C042A1F"/>
    <w:rsid w:val="20784C33"/>
    <w:rsid w:val="24D2209E"/>
    <w:rsid w:val="24F0150B"/>
    <w:rsid w:val="2F80457E"/>
    <w:rsid w:val="349E5471"/>
    <w:rsid w:val="38D526E1"/>
    <w:rsid w:val="394B75AF"/>
    <w:rsid w:val="3DA7680A"/>
    <w:rsid w:val="481007AD"/>
    <w:rsid w:val="4AFA7E0D"/>
    <w:rsid w:val="4EC10F8B"/>
    <w:rsid w:val="4EDA651C"/>
    <w:rsid w:val="503C735D"/>
    <w:rsid w:val="51051655"/>
    <w:rsid w:val="51277097"/>
    <w:rsid w:val="52A05BEE"/>
    <w:rsid w:val="52A13E2E"/>
    <w:rsid w:val="54D97240"/>
    <w:rsid w:val="6A454942"/>
    <w:rsid w:val="6CFB554B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0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3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1104</Words>
  <Characters>1343</Characters>
  <Lines>8</Lines>
  <Paragraphs>2</Paragraphs>
  <TotalTime>0</TotalTime>
  <ScaleCrop>false</ScaleCrop>
  <LinksUpToDate>false</LinksUpToDate>
  <CharactersWithSpaces>1941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2024-11-01T02:50:33Z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2FEFADF4EA8D49388CE54C51F8062F7C_13</vt:lpwstr>
  </property>
</Properties>
</file>