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000" w:type="pct"/>
        <w:jc w:val="center"/>
        <w:tblLayout w:type="autofit"/>
        <w:tblCellMar>
          <w:top w:w="0" w:type="dxa"/>
          <w:left w:w="108" w:type="dxa"/>
          <w:bottom w:w="0" w:type="dxa"/>
          <w:right w:w="108" w:type="dxa"/>
        </w:tblCellMar>
      </w:tblPr>
      <w:tblGrid>
        <w:gridCol w:w="8516"/>
      </w:tblGrid>
      <w:tr w14:paraId="0564F8DD">
        <w:tblPrEx>
          <w:tblCellMar>
            <w:top w:w="0" w:type="dxa"/>
            <w:left w:w="108" w:type="dxa"/>
            <w:bottom w:w="0" w:type="dxa"/>
            <w:right w:w="108" w:type="dxa"/>
          </w:tblCellMar>
        </w:tblPrEx>
        <w:trPr>
          <w:trHeight w:val="820" w:hRule="atLeast"/>
          <w:jc w:val="center"/>
        </w:trPr>
        <w:tc>
          <w:tcPr>
            <w:tcW w:w="5000" w:type="pct"/>
            <w:tcBorders>
              <w:top w:val="nil"/>
              <w:left w:val="nil"/>
              <w:bottom w:val="nil"/>
              <w:right w:val="nil"/>
            </w:tcBorders>
            <w:noWrap/>
            <w:vAlign w:val="center"/>
          </w:tcPr>
          <w:p w14:paraId="0ADDC08B">
            <w:pPr>
              <w:widowControl/>
              <w:jc w:val="center"/>
              <w:textAlignment w:val="center"/>
              <w:rPr>
                <w:rFonts w:ascii="FangSong_GB2312" w:hAnsi="FangSong_GB2312" w:eastAsia="FangSong_GB2312" w:cs="FangSong_GB2312"/>
                <w:b/>
                <w:bCs/>
                <w:color w:val="000000"/>
                <w:sz w:val="24"/>
              </w:rPr>
            </w:pPr>
            <w:r>
              <w:rPr>
                <w:rFonts w:hint="eastAsia" w:ascii="FangSong_GB2312" w:hAnsi="FangSong_GB2312" w:eastAsia="FangSong_GB2312" w:cs="FangSong_GB2312"/>
                <w:b/>
                <w:bCs/>
                <w:color w:val="000000"/>
                <w:kern w:val="0"/>
                <w:sz w:val="28"/>
                <w:szCs w:val="28"/>
                <w:lang w:bidi="ar"/>
              </w:rPr>
              <w:t>贵州航天医院竞争性磋商公告</w:t>
            </w:r>
          </w:p>
        </w:tc>
      </w:tr>
      <w:tr w14:paraId="1BE4AFBF">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5ABD9807">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一、项目基本情况：</w:t>
            </w:r>
          </w:p>
        </w:tc>
      </w:tr>
      <w:tr w14:paraId="34573BF3">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CFFA95A">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项目名称：贵州航天医院</w:t>
            </w:r>
            <w:r>
              <w:rPr>
                <w:rFonts w:hint="eastAsia" w:ascii="FangSong_GB2312" w:hAnsi="FangSong_GB2312" w:eastAsia="FangSong_GB2312" w:cs="FangSong_GB2312"/>
                <w:color w:val="000000"/>
                <w:kern w:val="0"/>
                <w:sz w:val="24"/>
                <w:lang w:val="en-US" w:eastAsia="zh-CN" w:bidi="ar"/>
              </w:rPr>
              <w:t>第三方检验检测外送服务合格公司遴选</w:t>
            </w:r>
            <w:r>
              <w:rPr>
                <w:rFonts w:hint="eastAsia" w:ascii="FangSong_GB2312" w:hAnsi="FangSong_GB2312" w:eastAsia="FangSong_GB2312" w:cs="FangSong_GB2312"/>
                <w:color w:val="000000"/>
                <w:kern w:val="0"/>
                <w:sz w:val="24"/>
                <w:lang w:bidi="ar"/>
              </w:rPr>
              <w:t>项目</w:t>
            </w:r>
          </w:p>
        </w:tc>
      </w:tr>
      <w:tr w14:paraId="6CC4649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53A2DD2">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采购方式：竞争性磋商</w:t>
            </w:r>
          </w:p>
        </w:tc>
      </w:tr>
      <w:tr w14:paraId="36653359">
        <w:tblPrEx>
          <w:tblCellMar>
            <w:top w:w="0" w:type="dxa"/>
            <w:left w:w="108" w:type="dxa"/>
            <w:bottom w:w="0" w:type="dxa"/>
            <w:right w:w="108" w:type="dxa"/>
          </w:tblCellMar>
        </w:tblPrEx>
        <w:trPr>
          <w:trHeight w:val="408" w:hRule="atLeast"/>
          <w:jc w:val="center"/>
        </w:trPr>
        <w:tc>
          <w:tcPr>
            <w:tcW w:w="5000" w:type="pct"/>
            <w:tcBorders>
              <w:top w:val="nil"/>
              <w:left w:val="nil"/>
              <w:bottom w:val="nil"/>
              <w:right w:val="nil"/>
            </w:tcBorders>
            <w:noWrap/>
            <w:vAlign w:val="center"/>
          </w:tcPr>
          <w:p w14:paraId="0D6F0C14">
            <w:pPr>
              <w:widowControl/>
              <w:jc w:val="left"/>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bidi="ar"/>
              </w:rPr>
              <w:t xml:space="preserve">    预算金额：</w:t>
            </w:r>
          </w:p>
        </w:tc>
      </w:tr>
      <w:tr w14:paraId="4A901FF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FC6531B">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最高限价：</w:t>
            </w:r>
          </w:p>
        </w:tc>
      </w:tr>
      <w:tr w14:paraId="371FE43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7CA3C199">
            <w:pPr>
              <w:pStyle w:val="16"/>
              <w:ind w:left="360"/>
              <w:rPr>
                <w:rFonts w:eastAsia="FangSong_GB2312" w:asciiTheme="minorHAnsi" w:hAnsiTheme="minorHAnsi" w:cstheme="minorHAnsi"/>
                <w:lang w:bidi="ar"/>
              </w:rPr>
            </w:pPr>
            <w:r>
              <w:rPr>
                <w:rFonts w:eastAsia="FangSong_GB2312" w:asciiTheme="minorHAnsi" w:hAnsiTheme="minorHAnsi" w:cstheme="minorHAnsi"/>
                <w:lang w:bidi="ar"/>
              </w:rPr>
              <w:t>采购需求：</w:t>
            </w:r>
          </w:p>
          <w:p w14:paraId="588DC75B">
            <w:pPr>
              <w:ind w:firstLine="960" w:firstLineChars="400"/>
              <w:rPr>
                <w:rFonts w:hint="default"/>
                <w:lang w:val="en-US" w:eastAsia="zh-CN"/>
              </w:rPr>
            </w:pPr>
            <w:r>
              <w:rPr>
                <w:rFonts w:hint="eastAsia" w:ascii="FangSong_GB2312" w:hAnsi="FangSong_GB2312" w:eastAsia="FangSong_GB2312" w:cs="FangSong_GB2312"/>
                <w:color w:val="000000"/>
                <w:kern w:val="0"/>
                <w:sz w:val="24"/>
                <w:lang w:val="en-US" w:eastAsia="zh-CN" w:bidi="ar"/>
              </w:rPr>
              <w:t>详细参数见附件</w:t>
            </w:r>
          </w:p>
        </w:tc>
      </w:tr>
      <w:tr w14:paraId="34CEF36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141B320">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合同履行期限：合同签订之日起</w:t>
            </w:r>
            <w:r>
              <w:rPr>
                <w:rFonts w:hint="eastAsia" w:ascii="FangSong_GB2312" w:hAnsi="FangSong_GB2312" w:eastAsia="FangSong_GB2312" w:cs="FangSong_GB2312"/>
                <w:color w:val="000000"/>
                <w:kern w:val="0"/>
                <w:sz w:val="24"/>
                <w:lang w:val="en-US" w:eastAsia="zh-CN" w:bidi="ar"/>
              </w:rPr>
              <w:t>15个工作日内</w:t>
            </w:r>
            <w:r>
              <w:rPr>
                <w:rFonts w:hint="eastAsia" w:ascii="FangSong_GB2312" w:hAnsi="FangSong_GB2312" w:eastAsia="FangSong_GB2312" w:cs="FangSong_GB2312"/>
                <w:color w:val="000000"/>
                <w:kern w:val="0"/>
                <w:sz w:val="24"/>
                <w:lang w:bidi="ar"/>
              </w:rPr>
              <w:t>履行</w:t>
            </w:r>
          </w:p>
        </w:tc>
      </w:tr>
      <w:tr w14:paraId="76B33AF0">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4D778E9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交货地点或服务地点：贵州航天医院</w:t>
            </w:r>
          </w:p>
        </w:tc>
      </w:tr>
      <w:tr w14:paraId="3AFC1A9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71289ED3">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二、投标人资格要求：</w:t>
            </w:r>
          </w:p>
        </w:tc>
      </w:tr>
      <w:tr w14:paraId="553FC75E">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1E648A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提供独立承担民事责任的能力，如营业执照、自然人身份证明等</w:t>
            </w:r>
          </w:p>
        </w:tc>
      </w:tr>
      <w:tr w14:paraId="28FE725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4E5BB83">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具有良好的商业信誉和健全的财务制度，具体要求（如财务报表等）</w:t>
            </w:r>
          </w:p>
        </w:tc>
      </w:tr>
      <w:tr w14:paraId="78554C4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8D46EC7">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具有履行合同所必须的设备和专业技术能力（资料或承诺）</w:t>
            </w:r>
          </w:p>
        </w:tc>
      </w:tr>
      <w:tr w14:paraId="486658D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29515722">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具有依法缴纳税收和社会保障金的良好记录</w:t>
            </w:r>
          </w:p>
        </w:tc>
      </w:tr>
      <w:tr w14:paraId="7E40973E">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4541BCF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参加政府采购活动前三年内，在经营活动中没有重大违法记录（书面证明）</w:t>
            </w:r>
          </w:p>
        </w:tc>
      </w:tr>
      <w:tr w14:paraId="0012A90C">
        <w:tblPrEx>
          <w:tblCellMar>
            <w:top w:w="0" w:type="dxa"/>
            <w:left w:w="108" w:type="dxa"/>
            <w:bottom w:w="0" w:type="dxa"/>
            <w:right w:w="108" w:type="dxa"/>
          </w:tblCellMar>
        </w:tblPrEx>
        <w:trPr>
          <w:trHeight w:val="540" w:hRule="atLeast"/>
          <w:jc w:val="center"/>
        </w:trPr>
        <w:tc>
          <w:tcPr>
            <w:tcW w:w="5000" w:type="pct"/>
            <w:tcBorders>
              <w:top w:val="nil"/>
              <w:left w:val="nil"/>
              <w:bottom w:val="nil"/>
              <w:right w:val="nil"/>
            </w:tcBorders>
            <w:vAlign w:val="center"/>
          </w:tcPr>
          <w:p w14:paraId="0224626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不是失信被执行人、重大税收违法案件当事人、政府采购严重违法失信行为人等的承诺或资料</w:t>
            </w:r>
          </w:p>
        </w:tc>
      </w:tr>
      <w:tr w14:paraId="466B4B9A">
        <w:tblPrEx>
          <w:tblCellMar>
            <w:top w:w="0" w:type="dxa"/>
            <w:left w:w="108" w:type="dxa"/>
            <w:bottom w:w="0" w:type="dxa"/>
            <w:right w:w="108" w:type="dxa"/>
          </w:tblCellMar>
        </w:tblPrEx>
        <w:trPr>
          <w:trHeight w:val="387" w:hRule="atLeast"/>
          <w:jc w:val="center"/>
        </w:trPr>
        <w:tc>
          <w:tcPr>
            <w:tcW w:w="5000" w:type="pct"/>
            <w:tcBorders>
              <w:top w:val="nil"/>
              <w:left w:val="nil"/>
              <w:bottom w:val="nil"/>
              <w:right w:val="nil"/>
            </w:tcBorders>
            <w:vAlign w:val="center"/>
          </w:tcPr>
          <w:p w14:paraId="7D274A3F">
            <w:pPr>
              <w:widowControl/>
              <w:jc w:val="left"/>
              <w:textAlignment w:val="center"/>
              <w:rPr>
                <w:rFonts w:hint="eastAsia" w:ascii="FangSong_GB2312" w:hAnsi="FangSong_GB2312" w:eastAsia="FangSong_GB2312" w:cs="FangSong_GB2312"/>
                <w:color w:val="000000"/>
                <w:sz w:val="24"/>
                <w:lang w:eastAsia="zh-CN"/>
              </w:rPr>
            </w:pPr>
            <w:r>
              <w:rPr>
                <w:rFonts w:hint="eastAsia" w:ascii="FangSong_GB2312" w:hAnsi="FangSong_GB2312" w:eastAsia="FangSong_GB2312" w:cs="FangSong_GB2312"/>
                <w:color w:val="000000"/>
                <w:kern w:val="0"/>
                <w:sz w:val="24"/>
                <w:lang w:bidi="ar"/>
              </w:rPr>
              <w:t xml:space="preserve">    是否接受联合体投标：</w:t>
            </w:r>
            <w:r>
              <w:rPr>
                <w:rFonts w:hint="eastAsia" w:ascii="FangSong_GB2312" w:hAnsi="FangSong_GB2312" w:eastAsia="FangSong_GB2312" w:cs="FangSong_GB2312"/>
                <w:color w:val="000000"/>
                <w:kern w:val="0"/>
                <w:sz w:val="24"/>
                <w:lang w:val="en-US" w:eastAsia="zh-CN" w:bidi="ar"/>
              </w:rPr>
              <w:t>否</w:t>
            </w:r>
          </w:p>
        </w:tc>
      </w:tr>
      <w:tr w14:paraId="5DF7CF55">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2D98276E">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三、获取采购文件</w:t>
            </w:r>
          </w:p>
        </w:tc>
      </w:tr>
      <w:tr w14:paraId="0ECA4BBE">
        <w:tblPrEx>
          <w:tblCellMar>
            <w:top w:w="0" w:type="dxa"/>
            <w:left w:w="108" w:type="dxa"/>
            <w:bottom w:w="0" w:type="dxa"/>
            <w:right w:w="108" w:type="dxa"/>
          </w:tblCellMar>
        </w:tblPrEx>
        <w:trPr>
          <w:trHeight w:val="640" w:hRule="atLeast"/>
          <w:jc w:val="center"/>
        </w:trPr>
        <w:tc>
          <w:tcPr>
            <w:tcW w:w="5000" w:type="pct"/>
            <w:tcBorders>
              <w:top w:val="nil"/>
              <w:left w:val="nil"/>
              <w:bottom w:val="nil"/>
              <w:right w:val="nil"/>
            </w:tcBorders>
            <w:vAlign w:val="center"/>
          </w:tcPr>
          <w:p w14:paraId="722F7FE3">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时间：自本公告发布之日起</w:t>
            </w:r>
            <w:r>
              <w:rPr>
                <w:rFonts w:hint="eastAsia" w:ascii="FangSong_GB2312" w:hAnsi="FangSong_GB2312" w:eastAsia="FangSong_GB2312" w:cs="FangSong_GB2312"/>
                <w:color w:val="000000"/>
                <w:kern w:val="0"/>
                <w:sz w:val="24"/>
                <w:lang w:val="en-US" w:eastAsia="zh-CN" w:bidi="ar"/>
              </w:rPr>
              <w:t>3</w:t>
            </w:r>
            <w:r>
              <w:rPr>
                <w:rFonts w:hint="eastAsia" w:ascii="FangSong_GB2312" w:hAnsi="FangSong_GB2312" w:eastAsia="FangSong_GB2312" w:cs="FangSong_GB2312"/>
                <w:color w:val="000000"/>
                <w:kern w:val="0"/>
                <w:sz w:val="24"/>
                <w:lang w:bidi="ar"/>
              </w:rPr>
              <w:t>个工作日内</w:t>
            </w:r>
          </w:p>
        </w:tc>
      </w:tr>
      <w:tr w14:paraId="398DC9FA">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B176F4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获取采购文件的地点或方式：挂网公告</w:t>
            </w:r>
          </w:p>
        </w:tc>
      </w:tr>
      <w:tr w14:paraId="49CC409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C7CFC0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是否交纳投标保证金（交纳方式）：否</w:t>
            </w:r>
          </w:p>
        </w:tc>
      </w:tr>
      <w:tr w14:paraId="54CB614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2C600532">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四、响应文件提交</w:t>
            </w:r>
          </w:p>
        </w:tc>
      </w:tr>
      <w:tr w14:paraId="6A7D0132">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838D30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截止时间：自本公告发布之日起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4F01B6A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40119C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地点：贵州航天医院</w:t>
            </w:r>
            <w:r>
              <w:rPr>
                <w:rFonts w:hint="eastAsia" w:ascii="FangSong_GB2312" w:hAnsi="FangSong_GB2312" w:eastAsia="FangSong_GB2312" w:cs="FangSong_GB2312"/>
                <w:color w:val="000000"/>
                <w:kern w:val="0"/>
                <w:sz w:val="24"/>
                <w:lang w:eastAsia="zh-CN" w:bidi="ar"/>
              </w:rPr>
              <w:t>采购办</w:t>
            </w:r>
            <w:r>
              <w:rPr>
                <w:rFonts w:hint="eastAsia" w:ascii="FangSong_GB2312" w:hAnsi="FangSong_GB2312" w:eastAsia="FangSong_GB2312" w:cs="FangSong_GB2312"/>
                <w:color w:val="000000"/>
                <w:kern w:val="0"/>
                <w:sz w:val="24"/>
                <w:lang w:bidi="ar"/>
              </w:rPr>
              <w:t>陈星雨收，联系电话：0851-</w:t>
            </w:r>
            <w:r>
              <w:rPr>
                <w:rFonts w:hint="eastAsia" w:asciiTheme="minorEastAsia" w:hAnsiTheme="minorEastAsia" w:eastAsiaTheme="minorEastAsia" w:cstheme="minorEastAsia"/>
                <w:color w:val="000000"/>
                <w:kern w:val="0"/>
                <w:sz w:val="24"/>
                <w:lang w:bidi="ar"/>
              </w:rPr>
              <w:t>27677989</w:t>
            </w:r>
          </w:p>
        </w:tc>
      </w:tr>
      <w:tr w14:paraId="1217ABF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42DAE9DC">
            <w:pPr>
              <w:widowControl/>
              <w:jc w:val="left"/>
              <w:textAlignment w:val="center"/>
              <w:rPr>
                <w:rFonts w:hint="eastAsia" w:ascii="FangSong_GB2312" w:hAnsi="FangSong_GB2312" w:eastAsia="FangSong_GB2312" w:cs="FangSong_GB2312"/>
                <w:color w:val="000000"/>
                <w:sz w:val="24"/>
                <w:lang w:eastAsia="zh-CN"/>
              </w:rPr>
            </w:pPr>
            <w:r>
              <w:rPr>
                <w:rFonts w:hint="eastAsia" w:ascii="FangSong_GB2312" w:hAnsi="FangSong_GB2312" w:eastAsia="FangSong_GB2312" w:cs="FangSong_GB2312"/>
                <w:color w:val="000000"/>
                <w:kern w:val="0"/>
                <w:sz w:val="24"/>
                <w:lang w:bidi="ar"/>
              </w:rPr>
              <w:t xml:space="preserve">    开启：（是否见面、纸质或电子）</w:t>
            </w:r>
            <w:r>
              <w:rPr>
                <w:rFonts w:hint="eastAsia" w:ascii="FangSong_GB2312" w:hAnsi="FangSong_GB2312" w:eastAsia="FangSong_GB2312" w:cs="FangSong_GB2312"/>
                <w:color w:val="000000"/>
                <w:kern w:val="0"/>
                <w:sz w:val="24"/>
                <w:lang w:eastAsia="zh-CN" w:bidi="ar"/>
              </w:rPr>
              <w:t>纸质版密封</w:t>
            </w:r>
          </w:p>
        </w:tc>
      </w:tr>
      <w:tr w14:paraId="49F9FF73">
        <w:tblPrEx>
          <w:tblCellMar>
            <w:top w:w="0" w:type="dxa"/>
            <w:left w:w="108" w:type="dxa"/>
            <w:bottom w:w="0" w:type="dxa"/>
            <w:right w:w="108" w:type="dxa"/>
          </w:tblCellMar>
        </w:tblPrEx>
        <w:trPr>
          <w:trHeight w:val="443" w:hRule="atLeast"/>
          <w:jc w:val="center"/>
        </w:trPr>
        <w:tc>
          <w:tcPr>
            <w:tcW w:w="5000" w:type="pct"/>
            <w:tcBorders>
              <w:top w:val="nil"/>
              <w:left w:val="nil"/>
              <w:bottom w:val="nil"/>
              <w:right w:val="nil"/>
            </w:tcBorders>
            <w:vAlign w:val="center"/>
          </w:tcPr>
          <w:p w14:paraId="59CB871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五、联系人及联系方式：</w:t>
            </w:r>
            <w:r>
              <w:rPr>
                <w:rFonts w:hint="eastAsia" w:ascii="FangSong_GB2312" w:hAnsi="FangSong_GB2312" w:eastAsia="FangSong_GB2312" w:cs="FangSong_GB2312"/>
                <w:color w:val="000000"/>
                <w:kern w:val="0"/>
                <w:sz w:val="24"/>
                <w:lang w:eastAsia="zh-CN" w:bidi="ar"/>
              </w:rPr>
              <w:t>采购办陈天然</w:t>
            </w:r>
            <w:r>
              <w:rPr>
                <w:rFonts w:hint="eastAsia" w:ascii="FangSong_GB2312" w:hAnsi="FangSong_GB2312" w:eastAsia="FangSong_GB2312" w:cs="FangSong_GB2312"/>
                <w:color w:val="000000"/>
                <w:kern w:val="0"/>
                <w:sz w:val="24"/>
                <w:lang w:bidi="ar"/>
              </w:rPr>
              <w:t>，联系电话：0851-</w:t>
            </w:r>
            <w:r>
              <w:rPr>
                <w:rFonts w:hint="eastAsia" w:asciiTheme="minorEastAsia" w:hAnsiTheme="minorEastAsia" w:eastAsiaTheme="minorEastAsia" w:cstheme="minorEastAsia"/>
                <w:color w:val="000000"/>
                <w:kern w:val="0"/>
                <w:sz w:val="24"/>
                <w:lang w:bidi="ar"/>
              </w:rPr>
              <w:t>27677989</w:t>
            </w:r>
          </w:p>
        </w:tc>
      </w:tr>
    </w:tbl>
    <w:p w14:paraId="02F4A0A9">
      <w:pPr>
        <w:pStyle w:val="20"/>
        <w:keepNext w:val="0"/>
        <w:keepLines w:val="0"/>
        <w:widowControl w:val="0"/>
        <w:shd w:val="clear" w:color="auto" w:fill="auto"/>
        <w:bidi w:val="0"/>
        <w:spacing w:before="0" w:line="240" w:lineRule="auto"/>
        <w:ind w:left="0" w:right="0" w:firstLine="0"/>
        <w:jc w:val="center"/>
        <w:rPr>
          <w:spacing w:val="0"/>
          <w:w w:val="100"/>
          <w:position w:val="0"/>
        </w:rPr>
      </w:pPr>
    </w:p>
    <w:p w14:paraId="35125FF1">
      <w:pPr>
        <w:pStyle w:val="20"/>
        <w:keepNext w:val="0"/>
        <w:keepLines w:val="0"/>
        <w:widowControl w:val="0"/>
        <w:shd w:val="clear" w:color="auto" w:fill="auto"/>
        <w:bidi w:val="0"/>
        <w:spacing w:before="0" w:line="240" w:lineRule="auto"/>
        <w:ind w:left="0" w:right="0" w:firstLine="0"/>
        <w:jc w:val="center"/>
        <w:rPr>
          <w:spacing w:val="0"/>
          <w:w w:val="100"/>
          <w:position w:val="0"/>
        </w:rPr>
      </w:pPr>
    </w:p>
    <w:p w14:paraId="132ABE6D">
      <w:pPr>
        <w:rPr>
          <w:rFonts w:hint="eastAsia"/>
          <w:lang w:val="en-US" w:eastAsia="zh-CN"/>
        </w:rPr>
      </w:pPr>
      <w:r>
        <w:rPr>
          <w:rFonts w:hint="eastAsia"/>
          <w:lang w:val="en-US" w:eastAsia="zh-CN"/>
        </w:rPr>
        <w:t>附件：</w:t>
      </w:r>
    </w:p>
    <w:p w14:paraId="46C6E7B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贵州航天医院第三方检验检测外送服务项目采购公告</w:t>
      </w:r>
    </w:p>
    <w:p w14:paraId="17C400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0F3BFB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贵州航天医院</w:t>
      </w:r>
      <w:r>
        <w:rPr>
          <w:rFonts w:hint="eastAsia" w:ascii="仿宋_GB2312" w:hAnsi="仿宋_GB2312" w:eastAsia="仿宋_GB2312" w:cs="仿宋_GB2312"/>
          <w:sz w:val="32"/>
          <w:szCs w:val="32"/>
          <w:lang w:val="en-US" w:eastAsia="zh-CN"/>
        </w:rPr>
        <w:t>根据医院发展需要及临床需求，现需</w:t>
      </w:r>
      <w:r>
        <w:rPr>
          <w:rFonts w:hint="eastAsia" w:ascii="仿宋_GB2312" w:hAnsi="仿宋_GB2312" w:eastAsia="仿宋_GB2312" w:cs="仿宋_GB2312"/>
          <w:sz w:val="32"/>
          <w:szCs w:val="32"/>
        </w:rPr>
        <w:t>采购</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lang w:val="en-US" w:eastAsia="zh-CN"/>
        </w:rPr>
        <w:t>院未开展但临床诊疗需要进行检验检测项目的第三方检验检测外送服务</w:t>
      </w:r>
      <w:r>
        <w:rPr>
          <w:rFonts w:hint="eastAsia" w:ascii="仿宋_GB2312" w:hAnsi="仿宋_GB2312" w:eastAsia="仿宋_GB2312" w:cs="仿宋_GB2312"/>
          <w:sz w:val="32"/>
          <w:szCs w:val="32"/>
        </w:rPr>
        <w:t>。特面向社会诚邀具有合法资质、信誉良好的</w:t>
      </w:r>
      <w:r>
        <w:rPr>
          <w:rFonts w:hint="eastAsia" w:ascii="仿宋_GB2312" w:hAnsi="仿宋_GB2312" w:eastAsia="仿宋_GB2312" w:cs="仿宋_GB2312"/>
          <w:sz w:val="32"/>
          <w:szCs w:val="32"/>
          <w:lang w:val="en-US" w:eastAsia="zh-CN"/>
        </w:rPr>
        <w:t>第三方检验服务公司</w:t>
      </w:r>
      <w:r>
        <w:rPr>
          <w:rFonts w:hint="eastAsia" w:ascii="仿宋_GB2312" w:hAnsi="仿宋_GB2312" w:eastAsia="仿宋_GB2312" w:cs="仿宋_GB2312"/>
          <w:sz w:val="32"/>
          <w:szCs w:val="32"/>
        </w:rPr>
        <w:t>，携带相关资质证明材料来院报名，经资质审查合格后，</w:t>
      </w:r>
      <w:r>
        <w:rPr>
          <w:rFonts w:hint="eastAsia" w:ascii="仿宋_GB2312" w:hAnsi="仿宋_GB2312" w:eastAsia="仿宋_GB2312" w:cs="仿宋_GB2312"/>
          <w:color w:val="FF0000"/>
          <w:sz w:val="32"/>
          <w:szCs w:val="32"/>
        </w:rPr>
        <w:t>择期</w:t>
      </w:r>
      <w:r>
        <w:rPr>
          <w:rFonts w:hint="eastAsia" w:ascii="仿宋_GB2312" w:hAnsi="仿宋_GB2312" w:eastAsia="仿宋_GB2312" w:cs="仿宋_GB2312"/>
          <w:sz w:val="32"/>
          <w:szCs w:val="32"/>
        </w:rPr>
        <w:t>进行竞争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w:t>
      </w:r>
    </w:p>
    <w:p w14:paraId="2E3841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一、资金来源：自筹资金。</w:t>
      </w:r>
    </w:p>
    <w:p w14:paraId="327058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二、采购项目</w:t>
      </w:r>
      <w:r>
        <w:rPr>
          <w:rFonts w:hint="eastAsia" w:ascii="仿宋_GB2312" w:hAnsi="仿宋_GB2312" w:eastAsia="仿宋_GB2312" w:cs="仿宋_GB2312"/>
          <w:sz w:val="32"/>
          <w:szCs w:val="32"/>
          <w:lang w:val="en-US" w:eastAsia="zh-CN"/>
        </w:rPr>
        <w:t>及服务要求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见附件1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353A41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三、报名方式：报名</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需提供资质纸质</w:t>
      </w:r>
      <w:r>
        <w:rPr>
          <w:rFonts w:hint="eastAsia" w:ascii="仿宋_GB2312" w:hAnsi="仿宋_GB2312" w:eastAsia="仿宋_GB2312" w:cs="仿宋_GB2312"/>
          <w:sz w:val="32"/>
          <w:szCs w:val="32"/>
          <w:lang w:eastAsia="zh-CN"/>
        </w:rPr>
        <w:t>版和报名表盖公司鲜章</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lang w:val="en-US" w:eastAsia="zh-CN"/>
        </w:rPr>
        <w:t>附件二</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份。</w:t>
      </w:r>
    </w:p>
    <w:p w14:paraId="12C2E583">
      <w:pPr>
        <w:widowControl w:val="0"/>
        <w:spacing w:after="120" w:afterLines="0" w:afterAutospacing="0"/>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四、招标文件获取：</w:t>
      </w:r>
    </w:p>
    <w:p w14:paraId="655440D4">
      <w:pPr>
        <w:widowControl w:val="0"/>
        <w:spacing w:after="120" w:afterLines="0" w:afterAutospacing="0"/>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时间：自本公告发布之日起:5个工作日内</w:t>
      </w:r>
    </w:p>
    <w:p w14:paraId="01456A33">
      <w:pPr>
        <w:widowControl w:val="0"/>
        <w:spacing w:after="120" w:afterLines="0" w:afterAutospacing="0"/>
        <w:ind w:firstLine="640" w:firstLineChars="200"/>
        <w:jc w:val="both"/>
        <w:rPr>
          <w:rFonts w:hint="default"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获取采购文件的地点或方式：报名成功后向贵州航天医院采购办咨询获取</w:t>
      </w:r>
    </w:p>
    <w:p w14:paraId="7DF0B24E">
      <w:pPr>
        <w:widowControl w:val="0"/>
        <w:spacing w:after="120" w:afterLines="0" w:afterAutospacing="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是否交纳投标保证金（交纳方式）：否</w:t>
      </w:r>
    </w:p>
    <w:p w14:paraId="0CCB542C">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FF0000"/>
          <w:sz w:val="32"/>
          <w:szCs w:val="32"/>
        </w:rPr>
        <w:t>报名时间：</w:t>
      </w:r>
      <w:r>
        <w:rPr>
          <w:rFonts w:hint="eastAsia" w:ascii="仿宋_GB2312" w:hAnsi="仿宋_GB2312" w:eastAsia="仿宋_GB2312" w:cs="仿宋_GB2312"/>
          <w:color w:val="FF0000"/>
          <w:sz w:val="32"/>
          <w:szCs w:val="32"/>
          <w:lang w:eastAsia="zh-CN"/>
        </w:rPr>
        <w:t>官网公开之日起五个工作日结束</w:t>
      </w:r>
    </w:p>
    <w:p w14:paraId="04E2F9E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Calibri" w:hAnsi="Calibri" w:eastAsia="宋体" w:cs="Calibri"/>
          <w:sz w:val="32"/>
          <w:szCs w:val="32"/>
          <w:lang w:val="en-US"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报名地点：贵州航天医院</w:t>
      </w:r>
      <w:r>
        <w:rPr>
          <w:rFonts w:hint="eastAsia" w:ascii="仿宋_GB2312" w:hAnsi="仿宋_GB2312" w:eastAsia="仿宋_GB2312" w:cs="仿宋_GB2312"/>
          <w:sz w:val="32"/>
          <w:szCs w:val="32"/>
          <w:lang w:eastAsia="zh-CN"/>
        </w:rPr>
        <w:t>采购办</w:t>
      </w:r>
      <w:r>
        <w:rPr>
          <w:rFonts w:hint="eastAsia" w:ascii="仿宋_GB2312" w:hAnsi="仿宋_GB2312" w:eastAsia="仿宋_GB2312" w:cs="仿宋_GB2312"/>
          <w:sz w:val="32"/>
          <w:szCs w:val="32"/>
        </w:rPr>
        <w:t>（遵义市汇川区大连路615号贵州航天医院</w:t>
      </w:r>
      <w:r>
        <w:rPr>
          <w:rFonts w:hint="eastAsia" w:ascii="仿宋_GB2312" w:hAnsi="仿宋_GB2312" w:eastAsia="仿宋_GB2312" w:cs="仿宋_GB2312"/>
          <w:sz w:val="32"/>
          <w:szCs w:val="32"/>
          <w:lang w:val="en-US" w:eastAsia="zh-CN"/>
        </w:rPr>
        <w:t>外科综合楼</w:t>
      </w:r>
      <w:r>
        <w:rPr>
          <w:rFonts w:hint="eastAsia" w:ascii="仿宋_GB2312" w:hAnsi="仿宋_GB2312" w:eastAsia="仿宋_GB2312" w:cs="仿宋_GB2312"/>
          <w:sz w:val="32"/>
          <w:szCs w:val="32"/>
        </w:rPr>
        <w:t>一楼）。</w:t>
      </w:r>
    </w:p>
    <w:p w14:paraId="53D296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、公司资质要求：</w:t>
      </w:r>
    </w:p>
    <w:p w14:paraId="02D76B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公司资质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原件复印件加盖鲜章，含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营业执照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医疗机构执业许可证</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法人授权委托书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法人身份证、被授权人身份证复印件</w:t>
      </w:r>
      <w:r>
        <w:rPr>
          <w:rFonts w:hint="eastAsia" w:ascii="仿宋_GB2312" w:hAnsi="仿宋_GB2312" w:eastAsia="仿宋_GB2312" w:cs="仿宋_GB2312"/>
          <w:sz w:val="32"/>
          <w:szCs w:val="32"/>
          <w:lang w:eastAsia="zh-CN"/>
        </w:rPr>
        <w:t>）。</w:t>
      </w:r>
    </w:p>
    <w:p w14:paraId="500742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报名公司财务状况报告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公司依法缴纳税收的相关材料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公司依法缴纳社保的相关材料</w:t>
      </w:r>
      <w:r>
        <w:rPr>
          <w:rFonts w:hint="eastAsia" w:ascii="仿宋_GB2312" w:hAnsi="仿宋_GB2312" w:eastAsia="仿宋_GB2312" w:cs="仿宋_GB2312"/>
          <w:sz w:val="32"/>
          <w:szCs w:val="32"/>
          <w:lang w:eastAsia="zh-CN"/>
        </w:rPr>
        <w:t>。</w:t>
      </w:r>
    </w:p>
    <w:p w14:paraId="14DDD6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授权公司资质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原件复印件加盖鲜章，含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营业执照、</w:t>
      </w:r>
      <w:r>
        <w:rPr>
          <w:rFonts w:hint="eastAsia" w:ascii="仿宋_GB2312" w:hAnsi="仿宋_GB2312" w:eastAsia="仿宋_GB2312" w:cs="仿宋_GB2312"/>
          <w:sz w:val="32"/>
          <w:szCs w:val="32"/>
          <w:lang w:val="en-US" w:eastAsia="zh-CN"/>
        </w:rPr>
        <w:t>医疗机构执业许可证</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w:t>
      </w:r>
    </w:p>
    <w:p w14:paraId="4B614B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备注</w:t>
      </w:r>
      <w:r>
        <w:rPr>
          <w:rFonts w:hint="eastAsia" w:ascii="仿宋_GB2312" w:hAnsi="仿宋_GB2312" w:eastAsia="仿宋_GB2312" w:cs="仿宋_GB2312"/>
          <w:sz w:val="32"/>
          <w:szCs w:val="32"/>
          <w:lang w:eastAsia="zh-CN"/>
        </w:rPr>
        <w:t>：</w:t>
      </w:r>
    </w:p>
    <w:p w14:paraId="056E7E45">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报名公司符合《中华人民共和国政府采购法》第二十二条</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w:t>
      </w:r>
    </w:p>
    <w:p w14:paraId="21F71333">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报名、资质审核及谈判必须由法人或法人授权委托本人到场办理，若有变动必须重新提供委托授权书</w:t>
      </w:r>
      <w:r>
        <w:rPr>
          <w:rFonts w:hint="eastAsia" w:ascii="仿宋_GB2312" w:hAnsi="仿宋_GB2312" w:eastAsia="仿宋_GB2312" w:cs="仿宋_GB2312"/>
          <w:sz w:val="32"/>
          <w:szCs w:val="32"/>
          <w:lang w:eastAsia="zh-CN"/>
        </w:rPr>
        <w:t>。</w:t>
      </w:r>
    </w:p>
    <w:p w14:paraId="076D33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Calibri" w:hAnsi="Calibri" w:cs="Calibri"/>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代理人来投标时必须提供开标前三个月的社保证明，特别提醒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来参与我院同一项目投标的公司，如果有股东交叉的情况，作为自动弃权处理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如果有虚假授权和资质，该公司和代理人进入我院黑名单，以后不得再参与我院的招标工作</w:t>
      </w:r>
      <w:r>
        <w:rPr>
          <w:rFonts w:hint="eastAsia" w:ascii="仿宋_GB2312" w:hAnsi="仿宋_GB2312" w:eastAsia="仿宋_GB2312" w:cs="仿宋_GB2312"/>
          <w:sz w:val="32"/>
          <w:szCs w:val="32"/>
          <w:lang w:eastAsia="zh-CN"/>
        </w:rPr>
        <w:t>。</w:t>
      </w:r>
    </w:p>
    <w:p w14:paraId="0840F6E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lang w:val="en-US" w:eastAsia="zh-CN"/>
        </w:rPr>
        <w:t>八</w:t>
      </w:r>
      <w:r>
        <w:rPr>
          <w:rFonts w:hint="eastAsia" w:ascii="仿宋_GB2312" w:hAnsi="仿宋_GB2312" w:eastAsia="仿宋_GB2312" w:cs="仿宋_GB2312"/>
          <w:color w:val="FF0000"/>
          <w:sz w:val="32"/>
          <w:szCs w:val="32"/>
        </w:rPr>
        <w:t>、响应文件提交</w:t>
      </w:r>
    </w:p>
    <w:p w14:paraId="196A32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截止时间：自本公告发布之日起</w:t>
      </w:r>
      <w:r>
        <w:rPr>
          <w:rFonts w:hint="eastAsia" w:ascii="仿宋_GB2312" w:hAnsi="仿宋_GB2312" w:eastAsia="仿宋_GB2312" w:cs="仿宋_GB2312"/>
          <w:color w:val="FF0000"/>
          <w:sz w:val="32"/>
          <w:szCs w:val="32"/>
          <w:lang w:val="en-US" w:eastAsia="zh-CN"/>
        </w:rPr>
        <w:t>15</w:t>
      </w:r>
      <w:r>
        <w:rPr>
          <w:rFonts w:hint="eastAsia" w:ascii="仿宋_GB2312" w:hAnsi="仿宋_GB2312" w:eastAsia="仿宋_GB2312" w:cs="仿宋_GB2312"/>
          <w:color w:val="FF0000"/>
          <w:sz w:val="32"/>
          <w:szCs w:val="32"/>
        </w:rPr>
        <w:t>个工作日内</w:t>
      </w:r>
    </w:p>
    <w:p w14:paraId="115393D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地点：贵州航天医院采购办陈星雨收，联系电话：0851-27677989</w:t>
      </w:r>
    </w:p>
    <w:p w14:paraId="44CF1F2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开启：（是否见面、纸质或电子）纸质版密封</w:t>
      </w:r>
    </w:p>
    <w:p w14:paraId="79526D0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咨询电话：</w:t>
      </w:r>
      <w:r>
        <w:rPr>
          <w:rFonts w:hint="eastAsia" w:ascii="仿宋_GB2312" w:hAnsi="仿宋_GB2312" w:eastAsia="仿宋_GB2312" w:cs="仿宋_GB2312"/>
          <w:color w:val="auto"/>
          <w:sz w:val="32"/>
          <w:szCs w:val="32"/>
          <w:lang w:val="en-US" w:eastAsia="zh-CN"/>
        </w:rPr>
        <w:t>13985676816</w:t>
      </w:r>
    </w:p>
    <w:p w14:paraId="119A042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咨询人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陈星雨</w:t>
      </w:r>
    </w:p>
    <w:p w14:paraId="1427259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检验项目明细咨询电话：</w:t>
      </w:r>
    </w:p>
    <w:p w14:paraId="148D5A6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32"/>
          <w:szCs w:val="32"/>
        </w:rPr>
        <w:t>咨询人</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lang w:val="en-US" w:eastAsia="zh-CN"/>
        </w:rPr>
        <w:t xml:space="preserve"> </w:t>
      </w:r>
    </w:p>
    <w:p w14:paraId="30A76FEA">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sz w:val="32"/>
          <w:szCs w:val="32"/>
          <w:lang w:val="en-US" w:eastAsia="zh-CN"/>
        </w:rPr>
        <w:sectPr>
          <w:pgSz w:w="11906" w:h="16838"/>
          <w:pgMar w:top="1440" w:right="1803" w:bottom="1440" w:left="1803" w:header="851" w:footer="992" w:gutter="0"/>
          <w:cols w:space="720" w:num="1"/>
          <w:docGrid w:type="lines" w:linePitch="312" w:charSpace="0"/>
        </w:sectPr>
      </w:pPr>
      <w:r>
        <w:rPr>
          <w:rFonts w:hint="eastAsia" w:ascii="仿宋_GB2312" w:hAnsi="仿宋_GB2312" w:eastAsia="仿宋_GB2312" w:cs="仿宋_GB2312"/>
          <w:sz w:val="32"/>
          <w:szCs w:val="32"/>
          <w:lang w:val="en-US" w:eastAsia="zh-CN"/>
        </w:rPr>
        <w:t xml:space="preserve">贵州航天医院采购办                              </w:t>
      </w:r>
      <w:r>
        <w:rPr>
          <w:rFonts w:hint="eastAsia" w:ascii="仿宋_GB2312" w:hAnsi="仿宋_GB2312" w:eastAsia="仿宋_GB2312" w:cs="仿宋_GB2312"/>
          <w:color w:val="FF0000"/>
          <w:sz w:val="32"/>
          <w:szCs w:val="32"/>
          <w:lang w:val="en-US" w:eastAsia="zh-CN"/>
        </w:rPr>
        <w:t>2025.2.13</w:t>
      </w:r>
      <w:bookmarkStart w:id="4" w:name="_GoBack"/>
      <w:bookmarkEnd w:id="4"/>
      <w:r>
        <w:rPr>
          <w:rFonts w:hint="default" w:ascii="仿宋_GB2312" w:hAnsi="仿宋_GB2312" w:eastAsia="仿宋_GB2312" w:cs="仿宋_GB2312"/>
          <w:sz w:val="32"/>
          <w:szCs w:val="32"/>
          <w:lang w:val="en-US" w:eastAsia="zh-CN"/>
        </w:rPr>
        <w:br w:type="textWrapping"/>
      </w:r>
    </w:p>
    <w:p w14:paraId="7411D120">
      <w:pPr>
        <w:pStyle w:val="2"/>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第三方检验检测外送服务项目招标要求</w:t>
      </w:r>
    </w:p>
    <w:p w14:paraId="0BBA395E">
      <w:pPr>
        <w:rPr>
          <w:rFonts w:hint="eastAsia"/>
        </w:rPr>
      </w:pPr>
    </w:p>
    <w:p w14:paraId="46E0303B">
      <w:pPr>
        <w:pStyle w:val="4"/>
        <w:widowControl/>
        <w:numPr>
          <w:ilvl w:val="1"/>
          <w:numId w:val="0"/>
        </w:numPr>
        <w:ind w:leftChars="0"/>
        <w:jc w:val="both"/>
        <w:rPr>
          <w:rFonts w:hint="eastAsia" w:ascii="微软雅黑" w:hAnsi="微软雅黑" w:eastAsia="微软雅黑" w:cs="微软雅黑"/>
          <w:color w:val="000000"/>
        </w:rPr>
      </w:pPr>
      <w:r>
        <w:rPr>
          <w:rFonts w:hint="eastAsia" w:ascii="微软雅黑" w:hAnsi="微软雅黑" w:eastAsia="微软雅黑" w:cs="微软雅黑"/>
          <w:color w:val="000000"/>
          <w:lang w:val="en-US" w:eastAsia="zh-CN"/>
        </w:rPr>
        <w:t>一、</w:t>
      </w:r>
      <w:r>
        <w:rPr>
          <w:rFonts w:hint="eastAsia" w:ascii="微软雅黑" w:hAnsi="微软雅黑" w:eastAsia="微软雅黑" w:cs="微软雅黑"/>
          <w:color w:val="000000"/>
        </w:rPr>
        <w:t>服务要求</w:t>
      </w:r>
    </w:p>
    <w:p w14:paraId="704F5F67">
      <w:pPr>
        <w:spacing w:line="360" w:lineRule="auto"/>
        <w:rPr>
          <w:rFonts w:hint="eastAsia" w:ascii="宋体" w:hAnsi="宋体" w:eastAsia="宋体" w:cs="宋体"/>
          <w:b/>
          <w:bCs/>
          <w:sz w:val="24"/>
          <w:szCs w:val="22"/>
        </w:rPr>
      </w:pPr>
      <w:r>
        <w:rPr>
          <w:rFonts w:hint="eastAsia" w:ascii="宋体" w:hAnsi="宋体" w:eastAsia="宋体" w:cs="宋体"/>
          <w:b/>
          <w:bCs/>
          <w:sz w:val="24"/>
          <w:szCs w:val="22"/>
        </w:rPr>
        <w:t>（一）、委托检验服务需求</w:t>
      </w:r>
    </w:p>
    <w:p w14:paraId="381945C4">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1、投标人必须全部响应以下委托检验项目服务清单检测项目，并列明是否能响应报告时限。</w:t>
      </w:r>
    </w:p>
    <w:p w14:paraId="4B16F8F8">
      <w:pPr>
        <w:spacing w:line="360" w:lineRule="auto"/>
        <w:rPr>
          <w:rFonts w:hint="eastAsia" w:ascii="宋体" w:hAnsi="宋体" w:eastAsia="宋体" w:cs="宋体"/>
          <w:sz w:val="24"/>
          <w:szCs w:val="22"/>
        </w:rPr>
      </w:pPr>
      <w:r>
        <w:rPr>
          <w:rFonts w:hint="eastAsia" w:ascii="宋体" w:hAnsi="宋体" w:eastAsia="宋体" w:cs="宋体"/>
          <w:sz w:val="24"/>
          <w:szCs w:val="22"/>
        </w:rPr>
        <w:t>委托检验项目服务清单（采购标的清单）如下：</w:t>
      </w:r>
    </w:p>
    <w:tbl>
      <w:tblPr>
        <w:tblStyle w:val="12"/>
        <w:tblW w:w="986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84"/>
        <w:gridCol w:w="2285"/>
        <w:gridCol w:w="1844"/>
        <w:gridCol w:w="1450"/>
      </w:tblGrid>
      <w:tr w14:paraId="12D4D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C6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98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报告时间</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7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价格（元/次）</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648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报价折扣（下浮率）</w:t>
            </w:r>
          </w:p>
        </w:tc>
      </w:tr>
      <w:tr w14:paraId="2E5CA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15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葡萄糖-6-磷酸脱氢酶活性检测(G6PD)</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C7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2-3个工作日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96BC">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5.5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5EFF">
            <w:pPr>
              <w:jc w:val="center"/>
              <w:rPr>
                <w:rFonts w:hint="eastAsia" w:ascii="宋体" w:hAnsi="宋体" w:cs="宋体"/>
                <w:i w:val="0"/>
                <w:iCs w:val="0"/>
                <w:color w:val="000000"/>
                <w:kern w:val="0"/>
                <w:sz w:val="20"/>
                <w:szCs w:val="20"/>
                <w:u w:val="none"/>
                <w:lang w:val="en-US" w:eastAsia="zh-CN" w:bidi="ar"/>
              </w:rPr>
            </w:pPr>
          </w:p>
        </w:tc>
      </w:tr>
      <w:tr w14:paraId="3103A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E6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丙型肝炎病毒RNA基因分型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1F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7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1B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8056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B3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丙型肝炎病毒核心抗原检测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C0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F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52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929F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8C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丁型肝炎病毒抗体IgG测定(HDV-IgG)</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39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B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1A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5D20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01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丁型肝炎病毒抗体IgM测定(HDV-IgM)</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AD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0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2F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36AE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3F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庚型肝炎病毒抗体IgG测定(HGV-IgG)</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DE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8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74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E767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CA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甲型肝炎病毒RNA荧光定性(HAVRNA)</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25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8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DB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78C9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4E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戊型肝炎病毒RNA荧光定量(HEV-RNA)</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A2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3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B8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23E1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8D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戊型肝炎病毒RNA荧光定性(HEVRNA)</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A4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4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2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9814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B4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265种常见病原体靶向测序（tNGS）</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8A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C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71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3575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51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68种分枝杆菌靶向测序（tNGS）</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43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B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6F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2F55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46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呼吸道158种病原体靶向测序（tNGS）</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4A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C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6A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2104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4A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呼吸道208种病原体靶向测序（tNGS）</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85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8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7D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3E29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15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呼吸道98种病原体靶向测序（tNGS）</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F0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1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F5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8483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CD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腹泻八项病原体核酸检测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D5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6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72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6E45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F8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柯萨奇病毒抗体二项（CSV-IgM，IgG）</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2C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9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A0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DE6C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2A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诺如病毒RNA荧光定性</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6F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C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37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CE31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22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人肠道病毒基因测序分型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50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B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1E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13A2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5A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15项呼吸道病原体核酸检测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5D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3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7E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6451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9A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24项呼吸道病原体核酸检测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A8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A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824.32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9F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9CA4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0F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百日咳杆菌核酸检测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5A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5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F9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0880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D9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肺炎抗体四项</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BC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9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AF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B9CE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50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合胞病毒IgG抗体(RSV-IgG)</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CC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C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E6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9706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4B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合胞病毒IgM抗体(RSV-IgM)</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81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1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F5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D919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69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呼吸道感染病原体IgM抗体七项</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F3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D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47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ED26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5B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呼吸道合胞病毒RNA定性</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3E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E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72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6753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A2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呼吸道腺病毒DNA定性</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46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C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24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2E1C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3A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军团菌DNA定性检测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B0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1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82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0D04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FB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人腺病毒基因测序分型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8D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C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FC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19C9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C0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靶向DNA测序鉴定分枝杆菌</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54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9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D9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AB74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A1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分枝杆菌菌种鉴定基因检测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78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C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B8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E558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42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HPV癌基因E6/E7 mRNA检测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66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C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E4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B33A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7D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围产期母婴感染常见病原体核酸检测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BB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1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EC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6A9B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A2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BK多瘤病毒定量检测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C3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3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4D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66C6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CC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JC多瘤病毒定量检测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17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A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0C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825B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10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念珠菌IgG抗体检测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1D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9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5D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8814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72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念珠菌抗原（甘露聚糖）检测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DB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5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89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097A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1A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曲霉IgG抗体检测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B3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7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60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9106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2D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过敏性疾病风险基因检测（核心版）</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B0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D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FF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B120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83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过敏性疾病风险基因检测（升级版）</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21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8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E2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7039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CD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免疫功能全套检测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1B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E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05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7212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07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细胞因子12项</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8F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D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647.68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69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2A9E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4A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HLA-B27基因亚型检测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4E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3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38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3C6C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89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抗-BP180</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34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F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EF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93D5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00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抗-BP230</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25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B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95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BC37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C2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抗LRP4抗体</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19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D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71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F059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B7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抗MBP抗体IgG</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8E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7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77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06B9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2F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抗MOG抗体IgG</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DA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2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3F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756D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28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抗NMO/AQP4抗体IgG</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95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0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E9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171E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74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抗角质蛋白抗体(AKA)</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08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0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8C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E05A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16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抗肾小球基底膜抗体(GBM)</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F7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4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3D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AE20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E2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可溶性白介素2受体</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7E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9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26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A6A9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EE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人抗骨骼肌受体酪氨酸激酶抗体(MUSKAb)</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60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9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E0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262D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09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人抗兰尼碱受体钙释放通道抗体(RyR-Ab)</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F2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1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8E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B3C4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53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人抗连接素抗体(Titin-Ab)</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5E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8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09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AF5E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7F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人抗乙酰胆碱酯酶抗体（AchE-Ab）</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A7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2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D3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1E31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8E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人类白细胞抗原B27基因测定（HLA-B27）</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11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B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C9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7715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2D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人类白细胞抗原B27流式细胞仪检测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29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9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75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CA54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51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涎液化糖链抗原(KL-6)</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2A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9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F3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AFD4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59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副瘤综合征自身抗体谱11项</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4D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E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35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EFFB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44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副瘤综合症检测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41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B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61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33B6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56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抗肌炎抗体谱12项</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CD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6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C8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DEBC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FE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抗肌炎抗体谱24项</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D4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B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E1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7677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DE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神经肌肉疾病检测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95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0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37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3C9E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7C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ANCA四项</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82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6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274.16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DE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2AC8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AE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ENA-6S抗体谱</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92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0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70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AD06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1F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红斑狼疮十二项</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76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0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209.02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76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980B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E0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HLA-B*5801基因多态性检测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22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F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D8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7893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BF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骨标志物三项</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A5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E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DE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4044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4F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骨代谢八项</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7C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3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94.76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39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0F07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77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生长激素激发试验</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82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3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E2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09B6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7E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促甲状腺激素受体抗体(TRAB)</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7A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C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0C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4FAD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AA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甲状腺结合球蛋白(TBG)</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68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D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0F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38D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91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甲状腺球蛋白</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8E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3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92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1A7A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6F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抗甲状腺过氧化物酶抗体测定(TPOAB)</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04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8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B2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C4E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B5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17-羟皮质类固醇</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6A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7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99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6588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27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17-酮皮质类固醇</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54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D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BF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503A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1C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17α-羟基孕酮测定(17α-OHP)</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A8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E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65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EA4F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78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24小时尿液醛固酮(ALD)</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8C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6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F5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A4CD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B2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24小时尿游离皮质醇(24h UFC)</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AB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7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A5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3747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8D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尿液儿茶酚胺6项</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F0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E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C0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7A8A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38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尿液甲氧基肾上腺素类物质</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CD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C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65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C417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nil"/>
              <w:right w:val="single" w:color="000000" w:sz="4" w:space="0"/>
            </w:tcBorders>
            <w:shd w:val="clear" w:color="auto" w:fill="auto"/>
            <w:vAlign w:val="center"/>
          </w:tcPr>
          <w:p w14:paraId="2DFCFC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肾上腺三项（17-OH，17-KS，VMA）</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45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nil"/>
              <w:right w:val="single" w:color="000000" w:sz="4" w:space="0"/>
            </w:tcBorders>
            <w:shd w:val="clear" w:color="auto" w:fill="auto"/>
            <w:vAlign w:val="center"/>
          </w:tcPr>
          <w:p w14:paraId="6D2DA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450" w:type="dxa"/>
            <w:tcBorders>
              <w:top w:val="single" w:color="000000" w:sz="4" w:space="0"/>
              <w:left w:val="single" w:color="000000" w:sz="4" w:space="0"/>
              <w:bottom w:val="nil"/>
              <w:right w:val="single" w:color="000000" w:sz="4" w:space="0"/>
            </w:tcBorders>
            <w:shd w:val="clear" w:color="auto" w:fill="auto"/>
            <w:vAlign w:val="center"/>
          </w:tcPr>
          <w:p w14:paraId="35387E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C411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84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HLA-DR4-DNA</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79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C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5A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C05B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57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糖尿病自身抗体四项定量检测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BE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2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176.64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1B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32B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3B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脑脊液寡克隆区带分析</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65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4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205.16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EF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3B00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71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视黄醇结合蛋白</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A1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5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B8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469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28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胆系结石成份分析（电镜检查与诊断）</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50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2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A4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C5E4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C7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甘胆酸(CG)</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1A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3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89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5E98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99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透明质酸(HA)</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DB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1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28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A89A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20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24小时尿白蛋白定量组合</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1D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1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62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ED15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00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24小时尿微量白蛋白定量(24h MAU)</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37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7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BB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DD44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BE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尿本周氏蛋白电泳组合</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2F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3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EE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3FE8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9A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N-乙酰-β-D-氨基葡萄糖苷酶</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11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1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27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407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DA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抗磷脂酶A2受体抗体IgG定量检测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5B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8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8E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3220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5B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泌尿系结石成份分析（电镜检查与诊断）</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97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C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7D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2788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92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尿α1-微球蛋白</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B3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B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A9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6863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3B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尿蛋白电泳</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2F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E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D7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716E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2A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尿微量白蛋白定量(UMA)</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77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F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19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BBAC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B8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透析用水化学污染物23项</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08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9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3238.4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DB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B542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7B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精浆生化三项</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65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C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182.62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4D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A90E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1F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Y染色体微缺失</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6A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E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18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5D0C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43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Y染色体微缺失（8个位点）</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55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5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869.4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03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1A7B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3C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雌酮</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FA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5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85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ECEF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3B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非标准抗磷脂综合征抗体检测14项</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B3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A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3511.4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A0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4702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12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封闭抗体（BA-流式细胞术）</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7A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8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05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0DD7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9A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封闭抗体测定</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AA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D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A4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32D0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1C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复发流产抗体谱17项</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F4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7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4321.4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70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D8B9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D7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抗磷脂酰丝氨酸/凝血酶原抗体组合</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4A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F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41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9C50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E0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抗磷脂综合征抗体谱6项I</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EF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6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726.4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B2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B030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35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抗磷脂综合征抗体谱8项</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40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A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873.6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B9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6ED8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C3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抗心磷脂抗体（总抗）</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83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8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26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F64D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9C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抗心磷脂抗体三项（定量）</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E5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C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AE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D5CE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86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人抗蛋白C抗体（TN-C）</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71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0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EB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0291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6F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人抗蛋白S抗体（TN-S）</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17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C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1A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A2A1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67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NGS流产物染色体异常基因检测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64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15-30个工作日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6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2723.2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CA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653F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23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流产物染色体微阵列检测（ASA芯片）</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0D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5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A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E386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23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流产物染色体微阵列检测（ZhongHua8芯片）</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53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D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8F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881D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3D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VEGF(血管内皮生长因子)</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FA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3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8A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6FA5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EF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膀胱癌基因甲基化检测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7F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2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7D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230B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64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肝癌三项（AFP-L3%、PIVKA-II、GP73）</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4C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4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155.48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20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D452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53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宫颈癌基因甲基化检测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F9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D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2A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FD47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00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微小核糖核酸miR-92a检测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70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8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D1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F716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20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1p19q缺失检测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2F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3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B8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FDE9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EE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C-kit 基因 exon9,11,13,17突变检测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4D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3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EB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62E9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C6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C-MET基因扩增检测（FISH）</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87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A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BC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BD8B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53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dMMR检测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8E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A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5D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E5C4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2C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EGFR(T790M)突变基因检测数字PCR法</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53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4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A1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441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C2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EGFR基因exon18,19,20,21外显子突变检测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A6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D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1B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B150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7C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EGFR基因突变检测（ARMS-PCR法）</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96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0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81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45B6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60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EML4-ALK融合基因检测（ARMS-PCR法）</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6C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B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F0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69C2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3C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HRAS基因突变检测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35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6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29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AC58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FD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IDH1基因突变检测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F4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8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05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AE52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CF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IDH2基因突变检测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5B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B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B4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C0EA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34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k-ras基因codon12,13,61突变检测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4C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7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CB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E3F3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2A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k-ras基因突变（ARMS-PCR法）</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4E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5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0C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14EC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7B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MGMT甲基化水平检测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44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1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E2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F62A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4D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MLH1 基因甲基化检测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FE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7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78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F4BA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B8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MSI微卫星不稳定性</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2B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A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A6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F2E4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7B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N-ras基因 codon 12,13,61突变检测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A1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9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73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E49A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72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N-ras基因突变 arms法</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7B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0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E2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3D2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59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PDGFRα基因exon12,exon18突变检测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2C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B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BF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7A84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80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PIK3CA(9,20外显子)基因突变检测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6E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A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0E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D008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8A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PIK3CA基因突变（外显子9/20）arms法</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06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7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45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BBDB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1A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ROS1基因断裂检测（FISH）</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C4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3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C1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F1A6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84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TERT基因突变检测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0E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B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79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3963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4D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TS(2R/3R)基因多态性检测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8D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1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8C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ADB3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5C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U-Onco HRD高通量测序（组织版）</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5E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B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64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C393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FB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U-Onco Lite实体瘤基因检测（血液版）</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0D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9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5A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51C0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A4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U-Onco Lite实体瘤基因检测（组织版）</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83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7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9C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E685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27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U-OncoCDx实体瘤基因检测（ctDNA版）</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F8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8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68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9C3A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4A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U-OncoCDx实体瘤基因检测（组织版）</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89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4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E7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AF0E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9C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U-OncoWES实体瘤全外显子基因检测（组织版）</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E3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B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19688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8C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3BC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6E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UGT1A1*28基因多态性</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63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9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28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F38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B0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UGT1A1*6基因多态性</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B9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2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E5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0346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F9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结直肠癌15基因检测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56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4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13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2461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C0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结直肠癌54基因检测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EC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7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BC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4BFC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B9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尿路上皮癌69基因检测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D2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3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CF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7B6E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3A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肺癌15基因检测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9D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A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45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2E74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15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肺癌42基因检测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47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6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1E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41C4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18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妇科肿瘤70基因检测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9F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E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FE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C28C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AA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子宫内膜癌70基因检测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83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7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CC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7D2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D9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胃肠道间质瘤54基因检测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63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B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7F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795B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A0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脑胶质瘤55基因检测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65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C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90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85A8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9F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前列腺癌63基因检测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EC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E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86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832C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D0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胰腺癌66基因检测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30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E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4F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33C0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88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实体瘤化疗用药基因检测（高通量测序法）</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6F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0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2A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1DE5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7F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乳腺癌65基因检测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76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3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F8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52A0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1D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黑色素瘤43基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因个体化用药检测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8F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3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E5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643C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01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乳腺癌21基因检测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22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8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FE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2BB8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6A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乳腺癌PAM50 plus检测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78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5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12880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E4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C238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5B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遗传性肿瘤30基因检测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22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A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CB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E87E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E5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胆道癌67基因检测（血液版）</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D2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3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98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D6D5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16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胆道癌67基因检测（组织版）</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1B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0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E4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6008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48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同源重组修复（HRR）相关基因检测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68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D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86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CB4F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12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微卫星不稳定基因检测（单核苷酸位点）</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30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C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00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05B4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01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胃癌/食管癌54基因检测（血液版）</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F3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B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0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8C4A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D6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胃癌/食管癌54基因检测（组织版）</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5B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A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76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317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2B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ADAMTS13活性+抑制物</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EB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F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883.2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00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36CA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D3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溶贫七项</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51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2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1A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F09D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97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HLA-B*1502基因多态性检测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A9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7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5D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D29A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4F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NUDT15基因检测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1A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2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E0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8E0C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10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奥氮平</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42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E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45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B5E8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62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奥卡西平+代谢物</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52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C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8F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563B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6B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苯巴比妥</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B2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1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5F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2577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DD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苯妥英钠(Phenytoin sodium)</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E8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3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1A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4612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E4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丙戊酸</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5F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9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BB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140A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42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地西泮</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58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C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EB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0FE3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AE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癫痫药物超敏及代谢基因检测（十种药物）</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AF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D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43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8956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9B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甲氨蝶呤（MTX）</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0A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5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19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0E57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7C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甲基安非他命(mamp)</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75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4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38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343D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FB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卡马西平</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72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9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11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29CE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94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拉莫三嗪</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63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E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F7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31CD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1E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利培酮+9-羟利培酮</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CB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B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F0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A815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A9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硫唑嘌呤相关基因（TPMT）检测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8B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2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B5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8904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AF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氯丙嗪</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40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2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2C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D579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36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氯氮平+去甲氯氮平</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7F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B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ED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6C02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53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环孢霉素</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2A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1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CF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FC33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B6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甲氨喋呤用药基因检测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6E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C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CE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3FA4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E0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免疫抑制类药物基因组检测panel</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6C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1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C0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FD17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50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他克莫司(普乐可复)</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E2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6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6B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2BD1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06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他克莫司个体化用药基因检测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C4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5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22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6455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F7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17a-羟化酶缺乏症CYP17A1基因检测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44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9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5B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4EA0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99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21-羟化酶缺乏症CYP21A2基因检测(测序+MLPA)</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E0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7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45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0C34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CD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23种遗传性肿瘤基因检测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A0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2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3E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F5D2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3E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A型血友病F8基因检测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A3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5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84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A7FE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76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A型血友病F8基因内含子倒位检测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8C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4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0D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EB48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1B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B型血友病F9基因检测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54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2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80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F304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32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CNV验证（仅先证者+父母）</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E1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2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2708.48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85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C33E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E3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CNV验证（仅先证者）</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0A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B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1177.6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7F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529E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19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SHOX基因检测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F6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A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33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41C2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AE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腓骨肌萎缩症（CMT1/2/4/CMTX）相关基因检测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13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F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29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1580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F6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骨骼系统遗传病基因检测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A1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8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30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E7C4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8C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家系全基因组测序</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AB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6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49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EBB3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03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家系全外显子+线粒体DNA全长检测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AB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9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16560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6F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E8E6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10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家系全外显子组+线粒体基因组检测（四人）</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6F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5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BD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F27E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D4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家系全外显子组+线粒体基因组检测（五人）</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C7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9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6A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2DD6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00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家系外显子组检测+线粒体基因组（三人）</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5A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F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5E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45E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68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马凡综合征相关基因测序</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9C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B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23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DE4D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62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凝血因子V基因1691G＞A位点检测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FA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9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1D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46D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89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葡萄糖6磷酸脱氢酶缺乏症G6PD基因检测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67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4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70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EB0F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5A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全外显子重分析（家系三人）</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19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C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A9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8890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75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全外显子重分析（双人携带者筛查）</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78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A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52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7E56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BF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人类全外显子组+线粒体基因组检测（临床）</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8B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F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9D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BE8B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16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生长激素缺乏症及身材矮小相关基因检测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81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4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D2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FED4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D5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外周血染色体核型分析</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AD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2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DC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9F25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BA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外周血染色体核型分析(高分辨550带)</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45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5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1B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CA0A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54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串联质谱遗传代谢病检测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94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9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1B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CA4D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7A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尿液有机酸分析</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D0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7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E0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C6DF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84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25-羟基维生素D组合</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C3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A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169.28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B9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5AD5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50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复合维生素检测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BD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1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426.88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93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187C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F6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干血斑25-羟基维生素D组合</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53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3天</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C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169.28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4C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5902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3D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水溶性维生素组合</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15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2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EF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07FC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49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维生素B12(VB12)</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2F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F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1B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CC25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7B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维生素K检测（含K1，K2)</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E1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F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4A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870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B2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降血压个体化用药9基因</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35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B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C8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D063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38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降血压个体化用药20基因</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07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E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FB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650C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15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降血脂个体化用药5基因</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89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F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83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3EDD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81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冠心病个体化用药15基因</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A1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7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14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BFE6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88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冠心病个体化用药30基因</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52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8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95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C2D5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2B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心律失常个体化用药10基因</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7B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F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6B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22A3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17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心力衰竭个体化用药4基因</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8E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3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52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3620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CC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心力衰竭个体化用药19基因</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AF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9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F6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B10D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61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降血糖个体化用药8基因</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5B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D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53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0A3C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D0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降尿酸个体化用药3基因</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42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1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AB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894C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8C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心血管内分泌个体化用药43基因</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06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E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1B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D750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E6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抗癫痫个体化用药7基因</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84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F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DC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BBCC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6E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焦虑症个体化用药3基因</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E5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7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8C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A231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69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焦虑症个体化用药10基因</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A2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C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0E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F90B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F0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抑郁症个体化用药3基因</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3F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6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4C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8C1D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D6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抑郁症个体化用药8基因</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E5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0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F1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B740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65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多动症个体化用药5基因</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50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C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DC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CD4B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25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精神病个体化用药2基因</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B6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F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18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A2F1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8D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精神病个体化用药9基因</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FB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F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95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23B4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FB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阿尔茨海默个体化用药3基因</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A7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9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29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C9B6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72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帕金森个体化用药5基因</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40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5-27个工作日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D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DB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188E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43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精神疾病个体化用药31基因</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2D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8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D3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747A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A8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免疫抑制个体化用药6基因</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4B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D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21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5C9C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2E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免疫抑制个体化用药20基因</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0D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A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92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ABF2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C2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常规肾脏病理检测（9项荧光3项特染）</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CE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C0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1075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52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0201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86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淀粉样变肾病及分型检测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D4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6E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370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8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2BAA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05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膜性肾病检测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30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71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270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C9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316D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DF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狼疮性肾炎检测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67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5D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12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9E28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F2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Alport综合征检测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98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AD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270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ED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4145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9F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脂蛋白肾病检测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BA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C6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230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AE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30E8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73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lgG4相关肾病检测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9A6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8C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1300.16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AC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84C3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AA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移植肾相关检测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68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ED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1749.4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B6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5E18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A4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间质性肾炎相关检测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DD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6B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1625.2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E5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8D9E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5510">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EBER-ISH</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DB46">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1419">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14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299A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D08F">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PDL-1/2</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51C3">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F539">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DC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ABA1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5028">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CD79</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D1BA">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017F">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58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B539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0446">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CDKN2A</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A2EA">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C7A0">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33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58C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2A84">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MYC</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09FA">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29B8">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BE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F946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5FB4">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BCL-2</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3514">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D145">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8B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746E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FE7C">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BCL-6</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3404">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C1A3">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AE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6813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1019">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IG</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B390">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ACD4">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2B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BB61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1489">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MDM2</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5263">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74BD">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7C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8AF5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1252">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CDK4</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FAE9">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C0BC">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00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4A2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9D84">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HMGA2</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F6CF">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0560">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7A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F169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8C86">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YEATS4</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6BB3">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38B1">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80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B9F0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AC7D">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FRS2</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739C">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0BF3">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FC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9DA9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DE6A">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FUS-DDIT3</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C95F">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A71D">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DE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25F6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0626">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EWSR1-DDIT3</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6D0D">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E28C">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55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CD0D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1CFC">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COL1A1-PDGFB</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5B62">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64AE">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9F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6F83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E38D">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ETV6-NTRK3</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74B5">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75DD">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77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E468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1B20">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EWSR1-CREB3L1</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DF95">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B6FF">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33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BD2B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869C">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CSF1-COL6A3</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31E7">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4E2C">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90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47DF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BDC0">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WWTR1-CAMTA1</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9972">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7849">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AB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3B3D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5924">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PAX3-FOXO1</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8210">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527C">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06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A137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5F60">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SRF-NCOA2</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CAE4">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32DB">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0E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37B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6D64">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EWSR1-WT1</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0B8B">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DA21">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5B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D026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00EB">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SMARCB1(INI1)</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D981">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1296">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3F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E70B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9E34">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ASPSCR1-TFE3</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CF92">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28CF">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8D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C94C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333D">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HEY1-NCOA2</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7A7A">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39F3">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7F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1C4C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3762">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aps w:val="0"/>
                <w:color w:val="323233"/>
                <w:spacing w:val="0"/>
                <w:sz w:val="20"/>
                <w:szCs w:val="20"/>
                <w:shd w:val="clear" w:fill="FFFFFF"/>
              </w:rPr>
              <w:t>GLI1基因扩增检测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62C3">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D9A9">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1D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FCDE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C141">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NAB2-STAT6</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5E7A">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7CE2">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72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A963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C122">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aps w:val="0"/>
                <w:color w:val="323233"/>
                <w:spacing w:val="0"/>
                <w:sz w:val="20"/>
                <w:szCs w:val="20"/>
                <w:shd w:val="clear" w:fill="FFFFFF"/>
              </w:rPr>
              <w:t>FUS基因断裂检测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AC95">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D9D5">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A2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B97E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4E22">
            <w:pPr>
              <w:keepNext w:val="0"/>
              <w:keepLines w:val="0"/>
              <w:widowControl/>
              <w:suppressLineNumbers w:val="0"/>
              <w:jc w:val="left"/>
              <w:textAlignment w:val="center"/>
              <w:rPr>
                <w:rFonts w:hint="eastAsia" w:ascii="宋体" w:hAnsi="宋体" w:eastAsia="宋体" w:cs="宋体"/>
                <w:i w:val="0"/>
                <w:iCs w:val="0"/>
                <w:caps w:val="0"/>
                <w:color w:val="323233"/>
                <w:spacing w:val="0"/>
                <w:sz w:val="20"/>
                <w:szCs w:val="20"/>
                <w:shd w:val="clear" w:fill="FFFFFF"/>
              </w:rPr>
            </w:pPr>
            <w:r>
              <w:rPr>
                <w:rFonts w:hint="eastAsia" w:ascii="宋体" w:hAnsi="宋体" w:eastAsia="宋体" w:cs="宋体"/>
                <w:i w:val="0"/>
                <w:iCs w:val="0"/>
                <w:caps w:val="0"/>
                <w:color w:val="323233"/>
                <w:spacing w:val="0"/>
                <w:sz w:val="20"/>
                <w:szCs w:val="20"/>
                <w:shd w:val="clear" w:fill="FFFFFF"/>
              </w:rPr>
              <w:t>AR-V7前列腺癌用药基因检测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BF25">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035D">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73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E91B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1DAF">
            <w:pPr>
              <w:keepNext w:val="0"/>
              <w:keepLines w:val="0"/>
              <w:widowControl/>
              <w:suppressLineNumbers w:val="0"/>
              <w:jc w:val="left"/>
              <w:textAlignment w:val="center"/>
              <w:rPr>
                <w:rFonts w:hint="eastAsia" w:ascii="宋体" w:hAnsi="宋体" w:eastAsia="宋体" w:cs="宋体"/>
                <w:i w:val="0"/>
                <w:iCs w:val="0"/>
                <w:caps w:val="0"/>
                <w:color w:val="323233"/>
                <w:spacing w:val="0"/>
                <w:sz w:val="20"/>
                <w:szCs w:val="20"/>
                <w:shd w:val="clear" w:fill="FFFFFF"/>
              </w:rPr>
            </w:pPr>
            <w:r>
              <w:rPr>
                <w:rFonts w:hint="eastAsia" w:ascii="宋体" w:hAnsi="宋体" w:eastAsia="宋体" w:cs="宋体"/>
                <w:i w:val="0"/>
                <w:iCs w:val="0"/>
                <w:caps w:val="0"/>
                <w:color w:val="323233"/>
                <w:spacing w:val="0"/>
                <w:sz w:val="20"/>
                <w:szCs w:val="20"/>
                <w:shd w:val="clear" w:fill="FFFFFF"/>
              </w:rPr>
              <w:t>NCOA2基因断裂检测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E9E5">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C47A">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44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581F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43FA">
            <w:pPr>
              <w:keepNext w:val="0"/>
              <w:keepLines w:val="0"/>
              <w:widowControl/>
              <w:suppressLineNumbers w:val="0"/>
              <w:jc w:val="left"/>
              <w:textAlignment w:val="center"/>
              <w:rPr>
                <w:rFonts w:hint="eastAsia" w:ascii="宋体" w:hAnsi="宋体" w:eastAsia="宋体" w:cs="宋体"/>
                <w:i w:val="0"/>
                <w:iCs w:val="0"/>
                <w:caps w:val="0"/>
                <w:color w:val="323233"/>
                <w:spacing w:val="0"/>
                <w:sz w:val="20"/>
                <w:szCs w:val="20"/>
                <w:shd w:val="clear" w:fill="FFFFFF"/>
              </w:rPr>
            </w:pPr>
            <w:r>
              <w:rPr>
                <w:rFonts w:hint="eastAsia" w:ascii="宋体" w:hAnsi="宋体" w:eastAsia="宋体" w:cs="宋体"/>
                <w:i w:val="0"/>
                <w:iCs w:val="0"/>
                <w:caps w:val="0"/>
                <w:color w:val="323233"/>
                <w:spacing w:val="0"/>
                <w:sz w:val="20"/>
                <w:szCs w:val="20"/>
                <w:shd w:val="clear" w:fill="FFFFFF"/>
              </w:rPr>
              <w:t>SS18(SYT)基因断裂检测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CE38">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87DD">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74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98BD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7A76">
            <w:pPr>
              <w:keepNext w:val="0"/>
              <w:keepLines w:val="0"/>
              <w:widowControl/>
              <w:suppressLineNumbers w:val="0"/>
              <w:jc w:val="left"/>
              <w:textAlignment w:val="center"/>
              <w:rPr>
                <w:rFonts w:hint="eastAsia" w:ascii="宋体" w:hAnsi="宋体" w:eastAsia="宋体" w:cs="宋体"/>
                <w:i w:val="0"/>
                <w:iCs w:val="0"/>
                <w:caps w:val="0"/>
                <w:color w:val="323233"/>
                <w:spacing w:val="0"/>
                <w:sz w:val="20"/>
                <w:szCs w:val="20"/>
                <w:shd w:val="clear" w:fill="FFFFFF"/>
              </w:rPr>
            </w:pPr>
            <w:r>
              <w:rPr>
                <w:rFonts w:hint="eastAsia" w:ascii="宋体" w:hAnsi="宋体" w:eastAsia="宋体" w:cs="宋体"/>
                <w:i w:val="0"/>
                <w:iCs w:val="0"/>
                <w:caps w:val="0"/>
                <w:color w:val="323233"/>
                <w:spacing w:val="0"/>
                <w:sz w:val="20"/>
                <w:szCs w:val="20"/>
                <w:shd w:val="clear" w:fill="FFFFFF"/>
              </w:rPr>
              <w:t>MEF2C/SS18融合基因检测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3380">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4183">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F3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8735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7139">
            <w:pPr>
              <w:keepNext w:val="0"/>
              <w:keepLines w:val="0"/>
              <w:widowControl/>
              <w:suppressLineNumbers w:val="0"/>
              <w:jc w:val="left"/>
              <w:textAlignment w:val="center"/>
              <w:rPr>
                <w:rFonts w:hint="eastAsia" w:ascii="宋体" w:hAnsi="宋体" w:eastAsia="宋体" w:cs="宋体"/>
                <w:i w:val="0"/>
                <w:iCs w:val="0"/>
                <w:caps w:val="0"/>
                <w:color w:val="323233"/>
                <w:spacing w:val="0"/>
                <w:sz w:val="20"/>
                <w:szCs w:val="20"/>
                <w:shd w:val="clear" w:fill="FFFFFF"/>
              </w:rPr>
            </w:pPr>
            <w:r>
              <w:rPr>
                <w:rFonts w:hint="eastAsia" w:ascii="宋体" w:hAnsi="宋体" w:eastAsia="宋体" w:cs="宋体"/>
                <w:i w:val="0"/>
                <w:iCs w:val="0"/>
                <w:caps w:val="0"/>
                <w:color w:val="323233"/>
                <w:spacing w:val="0"/>
                <w:sz w:val="20"/>
                <w:szCs w:val="20"/>
                <w:shd w:val="clear" w:fill="FFFFFF"/>
              </w:rPr>
              <w:t>PRCC/TFE3融合基因检测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A831">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D071">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13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A15B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D762">
            <w:pPr>
              <w:keepNext w:val="0"/>
              <w:keepLines w:val="0"/>
              <w:widowControl/>
              <w:suppressLineNumbers w:val="0"/>
              <w:jc w:val="left"/>
              <w:textAlignment w:val="center"/>
              <w:rPr>
                <w:rFonts w:hint="default" w:ascii="宋体" w:hAnsi="宋体" w:eastAsia="宋体" w:cs="宋体"/>
                <w:i w:val="0"/>
                <w:iCs w:val="0"/>
                <w:caps w:val="0"/>
                <w:color w:val="323233"/>
                <w:spacing w:val="0"/>
                <w:sz w:val="20"/>
                <w:szCs w:val="20"/>
                <w:shd w:val="clear" w:fill="FFFFFF"/>
                <w:lang w:val="en-US" w:eastAsia="zh-CN"/>
              </w:rPr>
            </w:pPr>
            <w:r>
              <w:rPr>
                <w:rFonts w:hint="eastAsia" w:ascii="宋体" w:hAnsi="宋体" w:cs="宋体"/>
                <w:i w:val="0"/>
                <w:iCs w:val="0"/>
                <w:caps w:val="0"/>
                <w:color w:val="323233"/>
                <w:spacing w:val="0"/>
                <w:sz w:val="20"/>
                <w:szCs w:val="20"/>
                <w:shd w:val="clear" w:fill="FFFFFF"/>
                <w:lang w:val="en-US" w:eastAsia="zh-CN"/>
              </w:rPr>
              <w:t>ALK9LBP2-ALK)</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D3B9">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F2B4">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0A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9917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2102">
            <w:pPr>
              <w:keepNext w:val="0"/>
              <w:keepLines w:val="0"/>
              <w:widowControl/>
              <w:suppressLineNumbers w:val="0"/>
              <w:jc w:val="left"/>
              <w:textAlignment w:val="center"/>
              <w:rPr>
                <w:rFonts w:hint="default" w:ascii="宋体" w:hAnsi="宋体" w:eastAsia="宋体" w:cs="宋体"/>
                <w:i w:val="0"/>
                <w:iCs w:val="0"/>
                <w:caps w:val="0"/>
                <w:color w:val="323233"/>
                <w:spacing w:val="0"/>
                <w:sz w:val="20"/>
                <w:szCs w:val="20"/>
                <w:shd w:val="clear" w:fill="FFFFFF"/>
                <w:lang w:val="en-US" w:eastAsia="zh-CN"/>
              </w:rPr>
            </w:pPr>
            <w:r>
              <w:rPr>
                <w:rFonts w:hint="eastAsia" w:ascii="宋体" w:hAnsi="宋体" w:cs="宋体"/>
                <w:i w:val="0"/>
                <w:iCs w:val="0"/>
                <w:caps w:val="0"/>
                <w:color w:val="323233"/>
                <w:spacing w:val="0"/>
                <w:sz w:val="20"/>
                <w:szCs w:val="20"/>
                <w:shd w:val="clear" w:fill="FFFFFF"/>
                <w:lang w:val="en-US" w:eastAsia="zh-CN"/>
              </w:rPr>
              <w:t>PAX3基因断裂检测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8606">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BE32">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3E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8FA3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CDC9">
            <w:pPr>
              <w:keepNext w:val="0"/>
              <w:keepLines w:val="0"/>
              <w:widowControl/>
              <w:suppressLineNumbers w:val="0"/>
              <w:jc w:val="left"/>
              <w:textAlignment w:val="center"/>
              <w:rPr>
                <w:rFonts w:hint="default" w:ascii="宋体" w:hAnsi="宋体" w:cs="宋体"/>
                <w:i w:val="0"/>
                <w:iCs w:val="0"/>
                <w:caps w:val="0"/>
                <w:color w:val="323233"/>
                <w:spacing w:val="0"/>
                <w:sz w:val="20"/>
                <w:szCs w:val="20"/>
                <w:shd w:val="clear" w:fill="FFFFFF"/>
                <w:lang w:val="en-US" w:eastAsia="zh-CN"/>
              </w:rPr>
            </w:pPr>
            <w:r>
              <w:rPr>
                <w:rFonts w:hint="eastAsia" w:ascii="宋体" w:hAnsi="宋体" w:cs="宋体"/>
                <w:i w:val="0"/>
                <w:iCs w:val="0"/>
                <w:caps w:val="0"/>
                <w:color w:val="323233"/>
                <w:spacing w:val="0"/>
                <w:sz w:val="20"/>
                <w:szCs w:val="20"/>
                <w:shd w:val="clear" w:fill="FFFFFF"/>
                <w:lang w:val="en-US" w:eastAsia="zh-CN"/>
              </w:rPr>
              <w:t>SS18-SSX</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EC68">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1227">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E3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7809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9316">
            <w:pPr>
              <w:keepNext w:val="0"/>
              <w:keepLines w:val="0"/>
              <w:widowControl/>
              <w:suppressLineNumbers w:val="0"/>
              <w:jc w:val="left"/>
              <w:textAlignment w:val="center"/>
              <w:rPr>
                <w:rFonts w:hint="default" w:ascii="宋体" w:hAnsi="宋体" w:cs="宋体"/>
                <w:i w:val="0"/>
                <w:iCs w:val="0"/>
                <w:caps w:val="0"/>
                <w:color w:val="323233"/>
                <w:spacing w:val="0"/>
                <w:sz w:val="20"/>
                <w:szCs w:val="20"/>
                <w:shd w:val="clear" w:fill="FFFFFF"/>
                <w:lang w:val="en-US" w:eastAsia="zh-CN"/>
              </w:rPr>
            </w:pPr>
            <w:r>
              <w:rPr>
                <w:rFonts w:hint="eastAsia" w:ascii="宋体" w:hAnsi="宋体" w:cs="宋体"/>
                <w:i w:val="0"/>
                <w:iCs w:val="0"/>
                <w:caps w:val="0"/>
                <w:color w:val="323233"/>
                <w:spacing w:val="0"/>
                <w:sz w:val="20"/>
                <w:szCs w:val="20"/>
                <w:shd w:val="clear" w:fill="FFFFFF"/>
                <w:lang w:val="en-US" w:eastAsia="zh-CN"/>
              </w:rPr>
              <w:t>MYC基因扩增</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23C6">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8796">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18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69CA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C815">
            <w:pPr>
              <w:keepNext w:val="0"/>
              <w:keepLines w:val="0"/>
              <w:widowControl/>
              <w:suppressLineNumbers w:val="0"/>
              <w:jc w:val="left"/>
              <w:textAlignment w:val="center"/>
              <w:rPr>
                <w:rFonts w:hint="default" w:ascii="宋体" w:hAnsi="宋体" w:cs="宋体"/>
                <w:i w:val="0"/>
                <w:iCs w:val="0"/>
                <w:caps w:val="0"/>
                <w:color w:val="323233"/>
                <w:spacing w:val="0"/>
                <w:sz w:val="20"/>
                <w:szCs w:val="20"/>
                <w:shd w:val="clear" w:fill="FFFFFF"/>
                <w:lang w:val="en-US" w:eastAsia="zh-CN"/>
              </w:rPr>
            </w:pPr>
            <w:r>
              <w:rPr>
                <w:rFonts w:hint="eastAsia" w:ascii="宋体" w:hAnsi="宋体" w:cs="宋体"/>
                <w:i w:val="0"/>
                <w:iCs w:val="0"/>
                <w:caps w:val="0"/>
                <w:color w:val="323233"/>
                <w:spacing w:val="0"/>
                <w:sz w:val="20"/>
                <w:szCs w:val="20"/>
                <w:shd w:val="clear" w:fill="FFFFFF"/>
                <w:lang w:val="en-US" w:eastAsia="zh-CN"/>
              </w:rPr>
              <w:t>二氧化碳检测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AD1A">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2个工作日</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9851">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76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43D917E3">
      <w:pPr>
        <w:rPr>
          <w:rFonts w:hint="eastAsia" w:ascii="宋体" w:hAnsi="宋体" w:eastAsia="宋体" w:cs="宋体"/>
          <w:b/>
          <w:bCs/>
        </w:rPr>
      </w:pPr>
    </w:p>
    <w:p w14:paraId="26AF8B6B">
      <w:pPr>
        <w:spacing w:line="360" w:lineRule="auto"/>
        <w:rPr>
          <w:rFonts w:hint="eastAsia" w:ascii="宋体" w:hAnsi="宋体" w:eastAsia="宋体" w:cs="宋体"/>
          <w:b/>
          <w:bCs/>
          <w:sz w:val="24"/>
          <w:szCs w:val="22"/>
          <w:lang w:eastAsia="zh-CN"/>
        </w:rPr>
        <w:sectPr>
          <w:pgSz w:w="11906" w:h="16838"/>
          <w:pgMar w:top="1440" w:right="1080" w:bottom="1440" w:left="1080" w:header="851" w:footer="992" w:gutter="0"/>
          <w:cols w:space="425" w:num="1"/>
          <w:docGrid w:type="lines" w:linePitch="312" w:charSpace="0"/>
        </w:sectPr>
      </w:pPr>
    </w:p>
    <w:p w14:paraId="70546C4F">
      <w:pPr>
        <w:spacing w:line="360" w:lineRule="auto"/>
        <w:rPr>
          <w:rFonts w:hint="eastAsia" w:ascii="宋体" w:hAnsi="宋体" w:eastAsia="宋体" w:cs="宋体"/>
          <w:b/>
          <w:bCs/>
          <w:sz w:val="24"/>
          <w:szCs w:val="22"/>
        </w:rPr>
      </w:pPr>
      <w:r>
        <w:rPr>
          <w:rFonts w:hint="eastAsia" w:ascii="宋体" w:hAnsi="宋体" w:eastAsia="宋体" w:cs="宋体"/>
          <w:b/>
          <w:bCs/>
          <w:sz w:val="24"/>
          <w:szCs w:val="22"/>
        </w:rPr>
        <w:t>（二）、委托检验服务特殊要求：</w:t>
      </w:r>
    </w:p>
    <w:p w14:paraId="0796705D">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1.为满足合同期内临床检验业务的新增需求，采购人可根据临床需求在现有清单基础上增加项目数量。</w:t>
      </w:r>
    </w:p>
    <w:p w14:paraId="5B03116D">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2.某些项目检测技术成熟及标本量达到可本地化开展后，采购人有权决定是否继续外送。</w:t>
      </w:r>
    </w:p>
    <w:p w14:paraId="00C48033">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3.相关收费标准物价部门作出调整的必须进行相应调整。</w:t>
      </w:r>
    </w:p>
    <w:p w14:paraId="6554CF95">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lang w:val="en-US" w:eastAsia="zh-CN"/>
        </w:rPr>
        <w:t>4</w:t>
      </w:r>
      <w:r>
        <w:rPr>
          <w:rFonts w:hint="eastAsia" w:ascii="宋体" w:hAnsi="宋体" w:eastAsia="宋体" w:cs="宋体"/>
          <w:sz w:val="24"/>
          <w:szCs w:val="22"/>
        </w:rPr>
        <w:t>.对以上要求因存在不确定性，投标人需充分考虑经营风险。</w:t>
      </w:r>
    </w:p>
    <w:p w14:paraId="5C7F8AAB">
      <w:pPr>
        <w:rPr>
          <w:rFonts w:hint="eastAsia" w:ascii="宋体" w:hAnsi="宋体" w:eastAsia="宋体" w:cs="宋体"/>
        </w:rPr>
      </w:pPr>
    </w:p>
    <w:p w14:paraId="360DFCE5">
      <w:pPr>
        <w:spacing w:line="360" w:lineRule="auto"/>
        <w:rPr>
          <w:rFonts w:hint="eastAsia" w:ascii="宋体" w:hAnsi="宋体" w:eastAsia="宋体" w:cs="宋体"/>
          <w:b/>
          <w:bCs/>
          <w:sz w:val="24"/>
          <w:szCs w:val="22"/>
        </w:rPr>
      </w:pPr>
      <w:r>
        <w:rPr>
          <w:rFonts w:hint="eastAsia" w:ascii="宋体" w:hAnsi="宋体" w:eastAsia="宋体" w:cs="宋体"/>
          <w:b/>
          <w:bCs/>
          <w:sz w:val="24"/>
          <w:szCs w:val="22"/>
        </w:rPr>
        <w:t>（三）、投标人技术要求：</w:t>
      </w:r>
    </w:p>
    <w:p w14:paraId="009ACF7C">
      <w:pPr>
        <w:spacing w:line="360" w:lineRule="auto"/>
        <w:rPr>
          <w:rFonts w:hint="eastAsia" w:ascii="宋体" w:hAnsi="宋体" w:eastAsia="宋体" w:cs="宋体"/>
          <w:b/>
          <w:bCs/>
          <w:sz w:val="24"/>
          <w:szCs w:val="22"/>
        </w:rPr>
      </w:pPr>
      <w:r>
        <w:rPr>
          <w:rFonts w:hint="eastAsia" w:ascii="宋体" w:hAnsi="宋体" w:eastAsia="宋体" w:cs="宋体"/>
          <w:b/>
          <w:bCs/>
          <w:sz w:val="24"/>
          <w:szCs w:val="22"/>
        </w:rPr>
        <w:t>1.实验室要求：</w:t>
      </w:r>
    </w:p>
    <w:p w14:paraId="7D595450">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1.1投标人拥有自己的医学检测实验室，实验室有完善的质量管理体系，提供IS015189或CAP或ISO9001认证证书作为辅证（提供证明文件复印件）。</w:t>
      </w:r>
    </w:p>
    <w:p w14:paraId="115239BA">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1.2投标人实验室必须具有临床检验中心颁发的临床基因扩增检验实验室技术审核验收合格证书（提供证明文件复印件）。</w:t>
      </w:r>
    </w:p>
    <w:p w14:paraId="087AAA5E">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1.3有参加省级或以上临床检验中心组织的室间质评（提供室间质评证明文件复印件）。</w:t>
      </w:r>
    </w:p>
    <w:p w14:paraId="343B4C1B">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1.4投标人实验室须拥有完善的技术平台，包括定性PCR、定量PCR、核型分析、荧光原位杂交、一代测序、二代测序等相关技术平台；</w:t>
      </w:r>
    </w:p>
    <w:p w14:paraId="05E128AB">
      <w:pPr>
        <w:spacing w:line="360" w:lineRule="auto"/>
        <w:ind w:firstLine="480" w:firstLineChars="200"/>
        <w:rPr>
          <w:rFonts w:hint="default" w:ascii="宋体" w:hAnsi="宋体" w:eastAsia="宋体" w:cs="宋体"/>
          <w:sz w:val="24"/>
          <w:szCs w:val="22"/>
          <w:lang w:val="en-US" w:eastAsia="zh-CN"/>
        </w:rPr>
      </w:pPr>
      <w:r>
        <w:rPr>
          <w:rFonts w:hint="eastAsia" w:ascii="宋体" w:hAnsi="宋体" w:cs="宋体"/>
          <w:sz w:val="24"/>
          <w:szCs w:val="22"/>
          <w:lang w:val="en-US" w:eastAsia="zh-CN"/>
        </w:rPr>
        <w:t>1.5投标人实验室具备基因检测技术和高通量测序能力；</w:t>
      </w:r>
    </w:p>
    <w:p w14:paraId="1476AB0C">
      <w:pPr>
        <w:rPr>
          <w:rFonts w:hint="eastAsia" w:ascii="宋体" w:hAnsi="宋体" w:eastAsia="宋体" w:cs="宋体"/>
        </w:rPr>
      </w:pPr>
    </w:p>
    <w:p w14:paraId="5C907159">
      <w:pPr>
        <w:spacing w:line="360" w:lineRule="auto"/>
        <w:rPr>
          <w:rFonts w:hint="eastAsia" w:ascii="宋体" w:hAnsi="宋体" w:eastAsia="宋体" w:cs="宋体"/>
          <w:b/>
          <w:bCs/>
          <w:sz w:val="24"/>
          <w:szCs w:val="22"/>
        </w:rPr>
      </w:pPr>
      <w:r>
        <w:rPr>
          <w:rFonts w:hint="eastAsia" w:ascii="宋体" w:hAnsi="宋体" w:eastAsia="宋体" w:cs="宋体"/>
          <w:b/>
          <w:bCs/>
          <w:sz w:val="24"/>
          <w:szCs w:val="22"/>
        </w:rPr>
        <w:t>2.技术队伍要求：</w:t>
      </w:r>
    </w:p>
    <w:p w14:paraId="550C0BAE">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2.1 投标人实验室检验人员配备应符合国家相关要求，包括但不限于检验师、病理医师，人员数量、职称、专业可满足检测需求。</w:t>
      </w:r>
    </w:p>
    <w:p w14:paraId="60C6F992">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2.2投标人</w:t>
      </w:r>
      <w:r>
        <w:rPr>
          <w:rFonts w:hint="eastAsia" w:ascii="宋体" w:hAnsi="宋体" w:cs="宋体"/>
          <w:sz w:val="24"/>
          <w:szCs w:val="22"/>
          <w:lang w:val="en-US" w:eastAsia="zh-CN"/>
        </w:rPr>
        <w:t>可以根据采购人实际情况及业务量情况，</w:t>
      </w:r>
      <w:r>
        <w:rPr>
          <w:rFonts w:hint="eastAsia" w:ascii="宋体" w:hAnsi="宋体" w:eastAsia="宋体" w:cs="宋体"/>
          <w:sz w:val="24"/>
          <w:szCs w:val="22"/>
        </w:rPr>
        <w:t>在采购人指定的标本交接地点设置</w:t>
      </w:r>
      <w:r>
        <w:rPr>
          <w:rFonts w:hint="eastAsia" w:ascii="宋体" w:hAnsi="宋体" w:cs="宋体"/>
          <w:sz w:val="24"/>
          <w:szCs w:val="22"/>
          <w:lang w:val="en-US" w:eastAsia="zh-CN"/>
        </w:rPr>
        <w:t>临时或长期</w:t>
      </w:r>
      <w:r>
        <w:rPr>
          <w:rFonts w:hint="eastAsia" w:ascii="宋体" w:hAnsi="宋体" w:eastAsia="宋体" w:cs="宋体"/>
          <w:sz w:val="24"/>
          <w:szCs w:val="22"/>
        </w:rPr>
        <w:t>驻点岗1个，负责项目采样规范化培训，标本交接、登记、前处理、意外情况处理，报告分发，与医院对接等工作；</w:t>
      </w:r>
    </w:p>
    <w:p w14:paraId="1B0A2075">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 xml:space="preserve">2.3有专人负责用户业务及质量、技术、培训等工作。 </w:t>
      </w:r>
    </w:p>
    <w:p w14:paraId="36D2654B">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2.4常规设有客服人员负责采购方反馈信息的受理、传达、跟踪处理等工作，以满足售后服务。</w:t>
      </w:r>
    </w:p>
    <w:p w14:paraId="64E918D8">
      <w:pPr>
        <w:rPr>
          <w:rFonts w:hint="eastAsia" w:ascii="宋体" w:hAnsi="宋体" w:eastAsia="宋体" w:cs="宋体"/>
        </w:rPr>
      </w:pPr>
    </w:p>
    <w:p w14:paraId="7473F207">
      <w:pPr>
        <w:spacing w:line="360" w:lineRule="auto"/>
        <w:rPr>
          <w:rFonts w:hint="eastAsia" w:ascii="宋体" w:hAnsi="宋体" w:eastAsia="宋体" w:cs="宋体"/>
          <w:b/>
          <w:bCs/>
          <w:sz w:val="24"/>
          <w:szCs w:val="22"/>
        </w:rPr>
      </w:pPr>
      <w:r>
        <w:rPr>
          <w:rFonts w:hint="eastAsia" w:ascii="宋体" w:hAnsi="宋体" w:eastAsia="宋体" w:cs="宋体"/>
          <w:b/>
          <w:bCs/>
          <w:sz w:val="24"/>
          <w:szCs w:val="22"/>
        </w:rPr>
        <w:t>3.信息系统支持：</w:t>
      </w:r>
    </w:p>
    <w:p w14:paraId="156BB843">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3.1投标人有LIS系统可与采购人的LIS系统对接，对接费用全部由投标人负责，实现检验项目结果传输，方便检验项目的统一管理。投标人负责信息系统对接费用、后期维护、故障处理等，信息系统故障处理响应时间不超过2小时。</w:t>
      </w:r>
    </w:p>
    <w:p w14:paraId="4A49E8C9">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3.2投标人完成检测后数据需与医院检验系统及HIS系统对接，医务人员在HIS系统可以随时调阅外送检验结果；检验报告抬头和格式应为投标人检验报告格式，投标人须保证病人的资料的准确性和检验结果的及时性，并提供系统使用的必要培训与技术支持（提供承诺函）。</w:t>
      </w:r>
    </w:p>
    <w:p w14:paraId="1AEA5E01">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3.3在提供电子形式的检测结果的同时还需要负责完成与医院自助打印系统对接。</w:t>
      </w:r>
    </w:p>
    <w:p w14:paraId="4DA608EC">
      <w:pPr>
        <w:rPr>
          <w:rFonts w:hint="eastAsia" w:ascii="宋体" w:hAnsi="宋体" w:eastAsia="宋体" w:cs="宋体"/>
        </w:rPr>
      </w:pPr>
    </w:p>
    <w:p w14:paraId="225F1F65">
      <w:pPr>
        <w:spacing w:line="360" w:lineRule="auto"/>
        <w:rPr>
          <w:rFonts w:hint="eastAsia" w:ascii="宋体" w:hAnsi="宋体" w:eastAsia="宋体" w:cs="宋体"/>
          <w:b/>
          <w:bCs/>
          <w:sz w:val="24"/>
          <w:szCs w:val="22"/>
        </w:rPr>
      </w:pPr>
      <w:r>
        <w:rPr>
          <w:rFonts w:hint="eastAsia" w:ascii="宋体" w:hAnsi="宋体" w:eastAsia="宋体" w:cs="宋体"/>
          <w:b/>
          <w:bCs/>
          <w:sz w:val="24"/>
          <w:szCs w:val="22"/>
        </w:rPr>
        <w:t>4.标本管理与物流系统</w:t>
      </w:r>
    </w:p>
    <w:p w14:paraId="2402EC8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4.1投标人</w:t>
      </w:r>
      <w:r>
        <w:rPr>
          <w:rFonts w:hint="eastAsia" w:ascii="宋体" w:hAnsi="宋体" w:eastAsia="宋体" w:cs="宋体"/>
          <w:sz w:val="24"/>
          <w:szCs w:val="24"/>
          <w:lang w:val="en-US" w:eastAsia="zh-CN"/>
        </w:rPr>
        <w:t>具备完善的冷链</w:t>
      </w:r>
      <w:r>
        <w:rPr>
          <w:rFonts w:hint="eastAsia" w:ascii="宋体" w:hAnsi="宋体" w:eastAsia="宋体" w:cs="宋体"/>
          <w:sz w:val="24"/>
          <w:szCs w:val="24"/>
        </w:rPr>
        <w:t>物流</w:t>
      </w:r>
      <w:r>
        <w:rPr>
          <w:rFonts w:hint="eastAsia" w:ascii="宋体" w:hAnsi="宋体" w:eastAsia="宋体" w:cs="宋体"/>
          <w:sz w:val="24"/>
          <w:szCs w:val="24"/>
          <w:lang w:val="en-US" w:eastAsia="zh-CN"/>
        </w:rPr>
        <w:t>运输</w:t>
      </w:r>
      <w:r>
        <w:rPr>
          <w:rFonts w:hint="eastAsia" w:ascii="宋体" w:hAnsi="宋体" w:eastAsia="宋体" w:cs="宋体"/>
          <w:sz w:val="24"/>
          <w:szCs w:val="24"/>
        </w:rPr>
        <w:t>系统，物流系统应符合</w:t>
      </w:r>
      <w:r>
        <w:rPr>
          <w:rFonts w:hint="eastAsia" w:ascii="宋体" w:hAnsi="宋体" w:eastAsia="宋体" w:cs="宋体"/>
          <w:sz w:val="24"/>
          <w:szCs w:val="24"/>
          <w:lang w:val="en-US" w:eastAsia="zh-CN"/>
        </w:rPr>
        <w:t>《GB/T 42186-2022医学检验生物标本冷链物流运作规范》</w:t>
      </w:r>
      <w:r>
        <w:rPr>
          <w:rFonts w:hint="eastAsia" w:ascii="宋体" w:hAnsi="宋体" w:eastAsia="宋体" w:cs="宋体"/>
          <w:sz w:val="24"/>
          <w:szCs w:val="24"/>
        </w:rPr>
        <w:t>，</w:t>
      </w:r>
      <w:r>
        <w:rPr>
          <w:rFonts w:hint="eastAsia" w:ascii="宋体" w:hAnsi="宋体" w:eastAsia="宋体" w:cs="宋体"/>
          <w:sz w:val="24"/>
          <w:szCs w:val="24"/>
          <w:lang w:val="en-US" w:eastAsia="zh-CN"/>
        </w:rPr>
        <w:t>物流系统通过公安部信息系统安全等级保护三级或以上证明，</w:t>
      </w:r>
      <w:r>
        <w:rPr>
          <w:rFonts w:hint="eastAsia" w:ascii="宋体" w:hAnsi="宋体" w:eastAsia="宋体" w:cs="宋体"/>
          <w:sz w:val="24"/>
          <w:szCs w:val="24"/>
        </w:rPr>
        <w:t>保证标本接收、送检运输过程的安全与规范，保证标本的检测前质量，确保运输过程的样品质量和环境安全。</w:t>
      </w:r>
    </w:p>
    <w:p w14:paraId="65FD8AF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投标人提供每周六天的上门接收标本的服务，时间为8：30至17：30。遇特殊标本可机动收取。</w:t>
      </w:r>
    </w:p>
    <w:p w14:paraId="7A04A93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投标人具有规范标本接收、登记和包装流程，保证标本质量和安全，确保标本顺利交接，方便查核。</w:t>
      </w:r>
    </w:p>
    <w:p w14:paraId="3DA788F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4.4</w:t>
      </w:r>
      <w:r>
        <w:rPr>
          <w:rFonts w:hint="eastAsia" w:ascii="宋体" w:hAnsi="宋体" w:eastAsia="宋体" w:cs="宋体"/>
          <w:sz w:val="24"/>
          <w:szCs w:val="24"/>
        </w:rPr>
        <w:t>投标人标本接收人员要通过严格培训，负责标本质量的初检、标识的核对，标本的接收登记及包装储存。</w:t>
      </w:r>
    </w:p>
    <w:p w14:paraId="4DA1935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4.5</w:t>
      </w:r>
      <w:r>
        <w:rPr>
          <w:rFonts w:hint="eastAsia" w:ascii="宋体" w:hAnsi="宋体" w:eastAsia="宋体" w:cs="宋体"/>
          <w:sz w:val="24"/>
          <w:szCs w:val="24"/>
        </w:rPr>
        <w:t>投标人必须确保及时接收、送检标本和及时检验。标本不符合检验要求时，应及时通知采购人重新取样。</w:t>
      </w:r>
    </w:p>
    <w:p w14:paraId="233424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4.6</w:t>
      </w:r>
      <w:r>
        <w:rPr>
          <w:rFonts w:hint="eastAsia" w:ascii="宋体" w:hAnsi="宋体" w:eastAsia="宋体" w:cs="宋体"/>
          <w:sz w:val="24"/>
          <w:szCs w:val="24"/>
        </w:rPr>
        <w:t>标本在送检过程中出现延迟、遗漏、丢失等情况，投标人应有完善的应急预案予以妥善解决，否则投标人应承担相应责任。</w:t>
      </w:r>
    </w:p>
    <w:p w14:paraId="7D6B8B9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4.7</w:t>
      </w:r>
      <w:r>
        <w:rPr>
          <w:rFonts w:hint="eastAsia" w:ascii="宋体" w:hAnsi="宋体" w:eastAsia="宋体" w:cs="宋体"/>
          <w:sz w:val="24"/>
          <w:szCs w:val="24"/>
        </w:rPr>
        <w:t>部分特殊检查项目需要的采样器、知情同意书、专用的患者资料登记申请单等由投标人免费提供。</w:t>
      </w:r>
    </w:p>
    <w:p w14:paraId="68C508F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4.8</w:t>
      </w:r>
      <w:r>
        <w:rPr>
          <w:rFonts w:hint="eastAsia" w:ascii="宋体" w:hAnsi="宋体" w:eastAsia="宋体" w:cs="宋体"/>
          <w:sz w:val="24"/>
          <w:szCs w:val="24"/>
        </w:rPr>
        <w:t>能够按用户要求妥善保存及销毁检验后样本。</w:t>
      </w:r>
    </w:p>
    <w:p w14:paraId="27D5164F">
      <w:pPr>
        <w:rPr>
          <w:rFonts w:hint="eastAsia" w:ascii="宋体" w:hAnsi="宋体" w:eastAsia="宋体" w:cs="宋体"/>
        </w:rPr>
      </w:pPr>
    </w:p>
    <w:p w14:paraId="243A76B5">
      <w:pPr>
        <w:spacing w:line="360" w:lineRule="auto"/>
        <w:rPr>
          <w:rFonts w:hint="eastAsia" w:ascii="宋体" w:hAnsi="宋体" w:eastAsia="宋体" w:cs="宋体"/>
          <w:b/>
          <w:bCs/>
          <w:sz w:val="24"/>
          <w:szCs w:val="22"/>
        </w:rPr>
      </w:pPr>
      <w:r>
        <w:rPr>
          <w:rFonts w:hint="eastAsia" w:ascii="宋体" w:hAnsi="宋体" w:eastAsia="宋体" w:cs="宋体"/>
          <w:b/>
          <w:bCs/>
          <w:sz w:val="24"/>
          <w:szCs w:val="22"/>
        </w:rPr>
        <w:t>5.其他技术服务要求：</w:t>
      </w:r>
    </w:p>
    <w:p w14:paraId="106D4566">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5.1投标人按国家检验规范进行操作，并对标本的检验报告承担相应的责任；并保证检验结果的公正性，不受任何诱使或压力的干扰。</w:t>
      </w:r>
    </w:p>
    <w:p w14:paraId="2C82F82D">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5.2投标人按卫生部临检中心质量要求进行操作，按照规范流程进行标本保存、运输与检查诊断，并对标本的检验报告承担相应的责任。投标人有为采购人保密的义务，在未经采购人同意或授权下，不得向采购人以外的任何单位或个人泄露采购人委托检测的任何信息。</w:t>
      </w:r>
    </w:p>
    <w:p w14:paraId="162814C8">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5.3投标人按日或检测批次对采购人委托项目进行室内质控，按季度提供室内质量控制报表，其内容包括质控检测数据、控制标准、质控分析、失控报告，可以随时接受并妥善安排采购人查阅项目检测、质量控制等情况。投标人需向采购人提供委托检测需求中所涉及的</w:t>
      </w:r>
      <w:r>
        <w:rPr>
          <w:rFonts w:hint="eastAsia" w:ascii="宋体" w:hAnsi="宋体" w:eastAsia="宋体" w:cs="宋体"/>
          <w:sz w:val="24"/>
          <w:szCs w:val="22"/>
          <w:lang w:val="en-US" w:eastAsia="zh-CN"/>
        </w:rPr>
        <w:t>检测</w:t>
      </w:r>
      <w:r>
        <w:rPr>
          <w:rFonts w:hint="eastAsia" w:ascii="宋体" w:hAnsi="宋体" w:eastAsia="宋体" w:cs="宋体"/>
          <w:sz w:val="24"/>
          <w:szCs w:val="22"/>
        </w:rPr>
        <w:t>目原始数据以便采购人作质控检查。</w:t>
      </w:r>
    </w:p>
    <w:p w14:paraId="14C055D7">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5.4投标人实验室检测后的剩余标本（如有），由投标人依法处置，投标人按照国家法律法规及相关行业规定的保存期限保存剩余标本（如有），定期返样（如有）。检测样本、检测数据的所有权、使用权为采购人所有，未经许可不得挪作它用。</w:t>
      </w:r>
    </w:p>
    <w:p w14:paraId="7280653F">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5.5部分特殊检查项目需要的采样器、知情同意书、专用的患者资料登记申请单等由投标人提供。</w:t>
      </w:r>
    </w:p>
    <w:p w14:paraId="2BA17930">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5.6提供电话查询服务，危急值专人电话跟进，确保患者检测信息与临床医生的畅通。</w:t>
      </w:r>
    </w:p>
    <w:p w14:paraId="7FBFBC8D">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5.7投标人应建立快速的客户服务反应机制，如有针对投标人或采购人的投诉或需处理的情况，投标人应派代表在半日内到达医院及时沟通处理；若主要针对采购人的投诉或需处理的情况，投标人有义务协助采购人及时沟通处理。</w:t>
      </w:r>
    </w:p>
    <w:p w14:paraId="1B0655D4">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5.8投标人按照检测项目常规报告时间提供检测结果，并能满足采购人急诊项目的优先检测。</w:t>
      </w:r>
    </w:p>
    <w:p w14:paraId="2B7EE65F">
      <w:pPr>
        <w:rPr>
          <w:rFonts w:hint="eastAsia" w:ascii="宋体" w:hAnsi="宋体" w:eastAsia="宋体" w:cs="宋体"/>
        </w:rPr>
      </w:pPr>
    </w:p>
    <w:p w14:paraId="273C59D7">
      <w:pPr>
        <w:spacing w:line="360" w:lineRule="auto"/>
        <w:rPr>
          <w:rFonts w:hint="eastAsia" w:ascii="宋体" w:hAnsi="宋体" w:eastAsia="宋体" w:cs="宋体"/>
          <w:b/>
          <w:bCs/>
          <w:sz w:val="24"/>
          <w:szCs w:val="22"/>
        </w:rPr>
      </w:pPr>
      <w:r>
        <w:rPr>
          <w:rFonts w:hint="eastAsia" w:ascii="宋体" w:hAnsi="宋体" w:eastAsia="宋体" w:cs="宋体"/>
          <w:b/>
          <w:bCs/>
          <w:sz w:val="24"/>
          <w:szCs w:val="22"/>
        </w:rPr>
        <w:t>6</w:t>
      </w:r>
      <w:r>
        <w:rPr>
          <w:rFonts w:hint="eastAsia" w:ascii="宋体" w:hAnsi="宋体" w:eastAsia="宋体" w:cs="宋体"/>
          <w:b/>
          <w:bCs/>
          <w:sz w:val="24"/>
          <w:szCs w:val="22"/>
          <w:lang w:val="en-US" w:eastAsia="zh-CN"/>
        </w:rPr>
        <w:t>.</w:t>
      </w:r>
      <w:r>
        <w:rPr>
          <w:rFonts w:hint="eastAsia" w:ascii="宋体" w:hAnsi="宋体" w:eastAsia="宋体" w:cs="宋体"/>
          <w:b/>
          <w:bCs/>
          <w:sz w:val="24"/>
          <w:szCs w:val="22"/>
        </w:rPr>
        <w:t>培训需求</w:t>
      </w:r>
    </w:p>
    <w:p w14:paraId="171DFF8D">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6.1投标人协助采购人开展检验人员开展ISO15189知识等进修培训、协助医院开展继续教育、专题讲座等学术交流活动。</w:t>
      </w:r>
    </w:p>
    <w:p w14:paraId="5D008163">
      <w:pPr>
        <w:spacing w:line="360" w:lineRule="auto"/>
        <w:ind w:firstLine="480" w:firstLineChars="200"/>
        <w:rPr>
          <w:rFonts w:hint="eastAsia" w:ascii="宋体" w:hAnsi="宋体" w:eastAsia="宋体" w:cs="宋体"/>
        </w:rPr>
      </w:pPr>
      <w:r>
        <w:rPr>
          <w:rFonts w:hint="eastAsia" w:ascii="宋体" w:hAnsi="宋体" w:eastAsia="宋体" w:cs="宋体"/>
          <w:sz w:val="24"/>
          <w:szCs w:val="22"/>
        </w:rPr>
        <w:t>6.2投标人定期组织国内</w:t>
      </w:r>
      <w:r>
        <w:rPr>
          <w:rFonts w:hint="eastAsia" w:ascii="宋体" w:hAnsi="宋体" w:eastAsia="宋体" w:cs="宋体"/>
          <w:sz w:val="24"/>
          <w:szCs w:val="22"/>
          <w:lang w:val="en-US" w:eastAsia="zh-CN"/>
        </w:rPr>
        <w:t>知</w:t>
      </w:r>
      <w:r>
        <w:rPr>
          <w:rFonts w:hint="eastAsia" w:ascii="宋体" w:hAnsi="宋体" w:eastAsia="宋体" w:cs="宋体"/>
          <w:sz w:val="24"/>
          <w:szCs w:val="22"/>
        </w:rPr>
        <w:t>名专家团队来我院进行学术交流，形式包括但不仅限于理论授课、技术培训和疑难病例讨论等。</w:t>
      </w:r>
    </w:p>
    <w:p w14:paraId="3FAD94D9">
      <w:pPr>
        <w:spacing w:line="360" w:lineRule="auto"/>
        <w:rPr>
          <w:rFonts w:hint="eastAsia" w:ascii="宋体" w:hAnsi="宋体" w:eastAsia="宋体" w:cs="宋体"/>
          <w:b/>
          <w:bCs/>
          <w:sz w:val="24"/>
          <w:szCs w:val="22"/>
          <w:lang w:val="en-US" w:eastAsia="zh-CN"/>
        </w:rPr>
      </w:pPr>
      <w:r>
        <w:rPr>
          <w:rFonts w:hint="eastAsia" w:ascii="宋体" w:hAnsi="宋体" w:eastAsia="宋体" w:cs="宋体"/>
          <w:b/>
          <w:bCs/>
          <w:sz w:val="24"/>
          <w:szCs w:val="22"/>
          <w:lang w:val="en-US" w:eastAsia="zh-CN"/>
        </w:rPr>
        <w:t>7.</w:t>
      </w:r>
      <w:r>
        <w:rPr>
          <w:rFonts w:hint="eastAsia" w:ascii="宋体" w:hAnsi="宋体" w:eastAsia="宋体" w:cs="宋体"/>
          <w:b/>
          <w:bCs/>
          <w:sz w:val="24"/>
          <w:szCs w:val="22"/>
        </w:rPr>
        <w:t>售后服务</w:t>
      </w:r>
      <w:r>
        <w:rPr>
          <w:rFonts w:hint="eastAsia" w:ascii="宋体" w:hAnsi="宋体" w:eastAsia="宋体" w:cs="宋体"/>
          <w:b/>
          <w:bCs/>
          <w:sz w:val="24"/>
          <w:szCs w:val="22"/>
          <w:lang w:val="en-US" w:eastAsia="zh-CN"/>
        </w:rPr>
        <w:t>需求</w:t>
      </w:r>
    </w:p>
    <w:p w14:paraId="0C36AE4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标人需提供免费服务电话、网络查询、微信查询等多种渠道供采购人相关临床部门进行业务咨询、报告查询、账单查询统计功能。制定完善制定和流程保障上门服务，并派驻具有医学检验背景的专业人员提供上门售后服务。</w:t>
      </w:r>
    </w:p>
    <w:p w14:paraId="2C5CB5C1">
      <w:pPr>
        <w:rPr>
          <w:rFonts w:hint="eastAsia" w:ascii="宋体" w:hAnsi="宋体" w:eastAsia="宋体" w:cs="宋体"/>
        </w:rPr>
      </w:pPr>
    </w:p>
    <w:p w14:paraId="0207409B">
      <w:pPr>
        <w:spacing w:line="360" w:lineRule="auto"/>
        <w:rPr>
          <w:rFonts w:hint="eastAsia" w:ascii="宋体" w:hAnsi="宋体" w:eastAsia="宋体" w:cs="宋体"/>
          <w:b/>
          <w:bCs/>
          <w:sz w:val="24"/>
          <w:szCs w:val="22"/>
          <w:lang w:val="en-US" w:eastAsia="zh-CN"/>
        </w:rPr>
      </w:pPr>
      <w:r>
        <w:rPr>
          <w:rFonts w:hint="eastAsia" w:ascii="宋体" w:hAnsi="宋体" w:eastAsia="宋体" w:cs="宋体"/>
          <w:b/>
          <w:bCs/>
          <w:sz w:val="24"/>
          <w:szCs w:val="22"/>
          <w:lang w:val="en-US" w:eastAsia="zh-CN"/>
        </w:rPr>
        <w:t>8.质量要求：</w:t>
      </w:r>
    </w:p>
    <w:p w14:paraId="43B8E27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实验室具有完善的质量管理体系，每次检测都有严格的室内质控，每年参加卫生部的质量控制和室间质量评估工作，以控制诊断结果的质量，通过ISO15189医学实验室质量认可，定期参与质量评审。因投标实验室质量因素导致的医疗纠纷、事故等不良后果的，由此产生的赔偿责任由中标人承担。</w:t>
      </w:r>
    </w:p>
    <w:p w14:paraId="2A0A628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标本合格率≥99%</w:t>
      </w:r>
      <w:r>
        <w:rPr>
          <w:rFonts w:hint="eastAsia" w:ascii="宋体" w:hAnsi="宋体" w:eastAsia="宋体" w:cs="宋体"/>
          <w:sz w:val="24"/>
          <w:szCs w:val="24"/>
        </w:rPr>
        <w:t xml:space="preserve"> ；</w:t>
      </w:r>
    </w:p>
    <w:p w14:paraId="115C98FC">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报告正确率≥99%；</w:t>
      </w:r>
    </w:p>
    <w:p w14:paraId="4EB458B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报告及时率≥98%；</w:t>
      </w:r>
    </w:p>
    <w:p w14:paraId="4B1DC30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不符合改进率≥95%；</w:t>
      </w:r>
    </w:p>
    <w:p w14:paraId="7D7B172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满意度≥95%；</w:t>
      </w:r>
    </w:p>
    <w:p w14:paraId="053C2E0B">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危急值报告率和及时率达到100%。</w:t>
      </w:r>
    </w:p>
    <w:p w14:paraId="4353FE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 采购人每季度对中标人的服务质量进行季度考核并根据考核结果扣罚中标人的服务费，考核标准由采购人在签订合同时与中标人协商确定。</w:t>
      </w:r>
    </w:p>
    <w:p w14:paraId="2F269A36">
      <w:pPr>
        <w:spacing w:line="360" w:lineRule="auto"/>
        <w:rPr>
          <w:rFonts w:hint="eastAsia" w:ascii="宋体" w:hAnsi="宋体" w:eastAsia="宋体" w:cs="宋体"/>
          <w:b/>
          <w:bCs/>
          <w:sz w:val="24"/>
          <w:szCs w:val="22"/>
          <w:lang w:val="en-US" w:eastAsia="zh-CN"/>
        </w:rPr>
      </w:pPr>
    </w:p>
    <w:p w14:paraId="396EAB61">
      <w:pPr>
        <w:spacing w:line="360" w:lineRule="auto"/>
        <w:rPr>
          <w:rFonts w:hint="eastAsia" w:ascii="宋体" w:hAnsi="宋体" w:eastAsia="宋体" w:cs="宋体"/>
          <w:b/>
          <w:bCs/>
          <w:sz w:val="24"/>
          <w:szCs w:val="22"/>
          <w:lang w:val="en-US" w:eastAsia="zh-CN"/>
        </w:rPr>
      </w:pPr>
      <w:r>
        <w:rPr>
          <w:rFonts w:hint="eastAsia" w:ascii="宋体" w:hAnsi="宋体" w:eastAsia="宋体" w:cs="宋体"/>
          <w:b/>
          <w:bCs/>
          <w:sz w:val="24"/>
          <w:szCs w:val="22"/>
          <w:lang w:val="en-US" w:eastAsia="zh-CN"/>
        </w:rPr>
        <w:t>9.项目违约责任</w:t>
      </w:r>
    </w:p>
    <w:p w14:paraId="5F4184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 导致医疗事故的误差，由中标人承担相应的法律责任，并赔偿采购人的损失,采购人有权单方终止合同。</w:t>
      </w:r>
    </w:p>
    <w:p w14:paraId="7756DC7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 中标人对采购人送检的合格样本结果负责，对于按照中标人要求取材的合格样本，若因中标人原因导致检测结果存在质量问题，由中标人承担相应责任。</w:t>
      </w:r>
    </w:p>
    <w:p w14:paraId="260BDC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(3) 投标人应保证其用到本项目的专利、技术是其合格持有，且享有处分权，若因实施本项目的专利技术产生的侵权纠纷，采购人有权向中标人追究责任，并向中标人索赔因此受到的全部损失，并有权单方终止本项目合同</w:t>
      </w:r>
      <w:r>
        <w:rPr>
          <w:rFonts w:hint="eastAsia" w:ascii="宋体" w:hAnsi="宋体" w:eastAsia="宋体" w:cs="宋体"/>
          <w:sz w:val="24"/>
          <w:szCs w:val="24"/>
          <w:lang w:eastAsia="zh-CN"/>
        </w:rPr>
        <w:t>。</w:t>
      </w:r>
    </w:p>
    <w:p w14:paraId="695B28E5">
      <w:pPr>
        <w:rPr>
          <w:rFonts w:hint="eastAsia" w:ascii="宋体" w:hAnsi="宋体" w:eastAsia="宋体" w:cs="宋体"/>
        </w:rPr>
      </w:pPr>
    </w:p>
    <w:p w14:paraId="42503E67">
      <w:pPr>
        <w:pStyle w:val="4"/>
        <w:widowControl/>
        <w:numPr>
          <w:ilvl w:val="0"/>
          <w:numId w:val="0"/>
        </w:numPr>
        <w:ind w:left="992" w:hanging="992"/>
        <w:jc w:val="both"/>
        <w:rPr>
          <w:rFonts w:hint="eastAsia" w:ascii="微软雅黑" w:hAnsi="微软雅黑" w:eastAsia="微软雅黑" w:cs="微软雅黑"/>
        </w:rPr>
      </w:pPr>
      <w:r>
        <w:rPr>
          <w:rFonts w:hint="eastAsia" w:ascii="微软雅黑" w:hAnsi="微软雅黑" w:eastAsia="微软雅黑" w:cs="微软雅黑"/>
          <w:color w:val="000000"/>
          <w:lang w:val="en-US" w:eastAsia="zh-CN"/>
        </w:rPr>
        <w:t>二</w:t>
      </w:r>
      <w:r>
        <w:rPr>
          <w:rFonts w:hint="eastAsia" w:ascii="微软雅黑" w:hAnsi="微软雅黑" w:eastAsia="微软雅黑" w:cs="微软雅黑"/>
          <w:color w:val="000000"/>
        </w:rPr>
        <w:t>、商务要求</w:t>
      </w:r>
    </w:p>
    <w:p w14:paraId="3B5ECAFE">
      <w:pPr>
        <w:widowControl/>
        <w:spacing w:line="360" w:lineRule="auto"/>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bidi="ar"/>
        </w:rPr>
        <w:t>1、本次项目服务期为</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bidi="ar"/>
        </w:rPr>
        <w:t>年</w:t>
      </w:r>
      <w:r>
        <w:rPr>
          <w:rFonts w:hint="eastAsia" w:ascii="宋体" w:hAnsi="宋体" w:cs="宋体"/>
          <w:color w:val="000000"/>
          <w:kern w:val="0"/>
          <w:sz w:val="24"/>
          <w:szCs w:val="24"/>
          <w:lang w:eastAsia="zh-CN" w:bidi="ar"/>
        </w:rPr>
        <w:t>。</w:t>
      </w:r>
    </w:p>
    <w:p w14:paraId="246C8BD1">
      <w:pPr>
        <w:widowControl/>
        <w:spacing w:line="360" w:lineRule="auto"/>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2、报价与付款</w:t>
      </w:r>
    </w:p>
    <w:p w14:paraId="1DD7B2D3">
      <w:pPr>
        <w:tabs>
          <w:tab w:val="left" w:pos="426"/>
        </w:tabs>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按照《贵州省医疗服务价格》（以最新版本和调整通知为准）设置收费标准，供应商向采购人收取检验服务费如下：所有委托检测项目，按照</w:t>
      </w:r>
      <w:r>
        <w:rPr>
          <w:rFonts w:hint="eastAsia" w:ascii="宋体" w:hAnsi="宋体" w:cs="宋体"/>
          <w:bCs/>
          <w:sz w:val="24"/>
          <w:szCs w:val="24"/>
          <w:lang w:val="en-US" w:eastAsia="zh-CN"/>
        </w:rPr>
        <w:t>物价收费标准</w:t>
      </w:r>
      <w:r>
        <w:rPr>
          <w:rFonts w:hint="eastAsia" w:ascii="宋体" w:hAnsi="宋体" w:eastAsia="宋体" w:cs="宋体"/>
          <w:bCs/>
          <w:sz w:val="24"/>
          <w:szCs w:val="24"/>
          <w:lang w:val="en-US" w:eastAsia="zh-CN"/>
        </w:rPr>
        <w:t>统一百分比报价，百分比报价是指供应商收取采购人检验服务费占物价收费标准的百分比</w:t>
      </w:r>
      <w:r>
        <w:rPr>
          <w:rFonts w:hint="eastAsia" w:ascii="宋体" w:hAnsi="宋体" w:cs="宋体"/>
          <w:bCs/>
          <w:sz w:val="24"/>
          <w:szCs w:val="24"/>
          <w:lang w:val="en-US" w:eastAsia="zh-CN"/>
        </w:rPr>
        <w:t>，</w:t>
      </w:r>
      <w:r>
        <w:rPr>
          <w:rFonts w:hint="eastAsia" w:ascii="宋体" w:hAnsi="宋体" w:eastAsia="宋体" w:cs="宋体"/>
          <w:bCs/>
          <w:sz w:val="24"/>
          <w:szCs w:val="24"/>
        </w:rPr>
        <w:t>投标人的投标折扣率报价不能</w:t>
      </w:r>
      <w:r>
        <w:rPr>
          <w:rFonts w:hint="eastAsia" w:ascii="宋体" w:hAnsi="宋体" w:cs="宋体"/>
          <w:bCs/>
          <w:sz w:val="24"/>
          <w:szCs w:val="24"/>
          <w:lang w:val="en-US" w:eastAsia="zh-CN"/>
        </w:rPr>
        <w:t>超出有效报价范围</w:t>
      </w:r>
      <w:r>
        <w:rPr>
          <w:rFonts w:hint="eastAsia" w:ascii="宋体" w:hAnsi="宋体" w:eastAsia="宋体" w:cs="宋体"/>
          <w:bCs/>
          <w:sz w:val="24"/>
          <w:szCs w:val="24"/>
          <w:lang w:val="en-US" w:eastAsia="zh-CN"/>
        </w:rPr>
        <w:t>。</w:t>
      </w:r>
    </w:p>
    <w:p w14:paraId="0607AB78">
      <w:pPr>
        <w:tabs>
          <w:tab w:val="left" w:pos="426"/>
        </w:tabs>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如合同期内有新增外送检测项目均按成交供应商方的报价百分比执行。如物价收费标准有变，按照最新规定的物价收费标准执行。</w:t>
      </w:r>
    </w:p>
    <w:p w14:paraId="27C98177">
      <w:pPr>
        <w:tabs>
          <w:tab w:val="left" w:pos="426"/>
        </w:tabs>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投标报价包括但不限于：完成本次招标所有服务内容的费用，包括人工费、检验费、材料费、设备使用费、各种税务费、必须的辅助材料费及合同实施过程中不可预见费用等全部费用。</w:t>
      </w:r>
    </w:p>
    <w:p w14:paraId="7A588CB4">
      <w:pPr>
        <w:pStyle w:val="22"/>
        <w:spacing w:line="360" w:lineRule="auto"/>
        <w:ind w:left="420" w:firstLine="0" w:firstLineChars="0"/>
        <w:rPr>
          <w:rFonts w:hint="eastAsia" w:ascii="宋体" w:hAnsi="宋体" w:eastAsia="宋体" w:cs="宋体"/>
          <w:bCs/>
          <w:sz w:val="24"/>
          <w:szCs w:val="24"/>
        </w:rPr>
      </w:pPr>
      <w:r>
        <w:rPr>
          <w:rFonts w:hint="eastAsia" w:ascii="宋体" w:hAnsi="宋体" w:eastAsia="宋体" w:cs="宋体"/>
          <w:sz w:val="24"/>
          <w:szCs w:val="24"/>
        </w:rPr>
        <w:t>★投标人必须对本包组的全部内容进行投标报价，不可有缺漏。</w:t>
      </w:r>
    </w:p>
    <w:p w14:paraId="4F5E4D8F">
      <w:pPr>
        <w:widowControl/>
        <w:spacing w:line="360" w:lineRule="auto"/>
        <w:ind w:firstLine="525"/>
        <w:rPr>
          <w:rFonts w:hint="eastAsia" w:ascii="宋体" w:hAnsi="宋体" w:eastAsia="宋体" w:cs="宋体"/>
          <w:color w:val="000000"/>
          <w:sz w:val="24"/>
          <w:szCs w:val="24"/>
        </w:rPr>
      </w:pPr>
      <w:r>
        <w:rPr>
          <w:rFonts w:hint="eastAsia" w:ascii="宋体" w:hAnsi="宋体" w:eastAsia="宋体" w:cs="宋体"/>
          <w:bCs/>
          <w:sz w:val="24"/>
          <w:szCs w:val="24"/>
        </w:rPr>
        <w:t>付款方式：</w:t>
      </w:r>
      <w:r>
        <w:rPr>
          <w:rFonts w:hint="eastAsia" w:ascii="宋体" w:hAnsi="宋体" w:eastAsia="宋体" w:cs="宋体"/>
          <w:sz w:val="24"/>
          <w:szCs w:val="24"/>
        </w:rPr>
        <w:t>双方约定每月结算壹次，中标人对标本进行检测后，每月凭检测的统计表开具相应的正式发票与采购人核对送检数量，采购人以核准公布的收费标准乘以折扣率后向中标人结算。（投标人实际结算价格=</w:t>
      </w:r>
      <w:r>
        <w:rPr>
          <w:rFonts w:hint="eastAsia" w:ascii="宋体" w:hAnsi="宋体" w:cs="宋体"/>
          <w:sz w:val="24"/>
          <w:szCs w:val="24"/>
          <w:lang w:val="en-US" w:eastAsia="zh-CN"/>
        </w:rPr>
        <w:t>物价</w:t>
      </w:r>
      <w:r>
        <w:rPr>
          <w:rFonts w:hint="eastAsia" w:ascii="宋体" w:hAnsi="宋体" w:eastAsia="宋体" w:cs="宋体"/>
          <w:sz w:val="24"/>
          <w:szCs w:val="24"/>
        </w:rPr>
        <w:t>收费标准×折扣率×每月实际检测次数）。</w:t>
      </w:r>
    </w:p>
    <w:p w14:paraId="47416DF4">
      <w:pPr>
        <w:widowControl/>
        <w:spacing w:line="360" w:lineRule="auto"/>
        <w:ind w:firstLine="420"/>
        <w:rPr>
          <w:rFonts w:hint="eastAsia" w:ascii="宋体" w:hAnsi="宋体" w:eastAsia="宋体" w:cs="宋体"/>
          <w:color w:val="000000"/>
          <w:sz w:val="24"/>
          <w:szCs w:val="24"/>
        </w:rPr>
        <w:sectPr>
          <w:pgSz w:w="11906" w:h="16838"/>
          <w:pgMar w:top="1440" w:right="1080" w:bottom="1440" w:left="1080" w:header="851" w:footer="992" w:gutter="0"/>
          <w:cols w:space="425" w:num="1"/>
          <w:docGrid w:type="lines" w:linePitch="312" w:charSpace="0"/>
        </w:sectPr>
      </w:pPr>
    </w:p>
    <w:p w14:paraId="27530EBD">
      <w:pPr>
        <w:pStyle w:val="4"/>
        <w:widowControl/>
        <w:numPr>
          <w:ilvl w:val="1"/>
          <w:numId w:val="0"/>
        </w:numPr>
        <w:ind w:leftChars="0"/>
        <w:jc w:val="both"/>
        <w:rPr>
          <w:rFonts w:hint="eastAsia"/>
        </w:rPr>
      </w:pPr>
      <w:r>
        <w:rPr>
          <w:rFonts w:hint="eastAsia" w:ascii="宋体" w:hAnsi="宋体" w:eastAsia="宋体" w:cs="宋体"/>
          <w:color w:val="000000"/>
          <w:lang w:val="en-US" w:eastAsia="zh-CN"/>
        </w:rPr>
        <w:t>三、</w:t>
      </w:r>
      <w:r>
        <w:rPr>
          <w:rFonts w:hint="eastAsia" w:ascii="宋体" w:hAnsi="宋体" w:eastAsia="宋体" w:cs="宋体"/>
          <w:color w:val="000000"/>
        </w:rPr>
        <w:t>评分标准表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2931"/>
        <w:gridCol w:w="2931"/>
      </w:tblGrid>
      <w:tr w14:paraId="250B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16" w:type="dxa"/>
            <w:vAlign w:val="center"/>
          </w:tcPr>
          <w:p w14:paraId="7C105DE0">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序号</w:t>
            </w:r>
          </w:p>
        </w:tc>
        <w:tc>
          <w:tcPr>
            <w:tcW w:w="2931" w:type="dxa"/>
            <w:vAlign w:val="center"/>
          </w:tcPr>
          <w:p w14:paraId="7DF70B3C">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评审项</w:t>
            </w:r>
          </w:p>
        </w:tc>
        <w:tc>
          <w:tcPr>
            <w:tcW w:w="2931" w:type="dxa"/>
            <w:vAlign w:val="center"/>
          </w:tcPr>
          <w:p w14:paraId="3A153B84">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分值</w:t>
            </w:r>
          </w:p>
        </w:tc>
      </w:tr>
      <w:tr w14:paraId="5D33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16" w:type="dxa"/>
            <w:vAlign w:val="center"/>
          </w:tcPr>
          <w:p w14:paraId="10538F86">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1</w:t>
            </w:r>
          </w:p>
        </w:tc>
        <w:tc>
          <w:tcPr>
            <w:tcW w:w="2931" w:type="dxa"/>
            <w:vAlign w:val="center"/>
          </w:tcPr>
          <w:p w14:paraId="5BE37738">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技术部分</w:t>
            </w:r>
          </w:p>
        </w:tc>
        <w:tc>
          <w:tcPr>
            <w:tcW w:w="2931" w:type="dxa"/>
            <w:vAlign w:val="center"/>
          </w:tcPr>
          <w:p w14:paraId="0A850C21">
            <w:pPr>
              <w:jc w:val="center"/>
              <w:rPr>
                <w:rFonts w:hint="eastAsia" w:ascii="宋体" w:hAnsi="宋体" w:eastAsia="宋体" w:cs="宋体"/>
                <w:b/>
                <w:bCs/>
                <w:vertAlign w:val="baseline"/>
                <w:lang w:val="en-US" w:eastAsia="zh-CN"/>
              </w:rPr>
            </w:pPr>
            <w:r>
              <w:rPr>
                <w:rFonts w:hint="eastAsia" w:ascii="宋体" w:hAnsi="宋体" w:cs="宋体"/>
                <w:b/>
                <w:bCs/>
                <w:vertAlign w:val="baseline"/>
                <w:lang w:val="en-US" w:eastAsia="zh-CN"/>
              </w:rPr>
              <w:t>50</w:t>
            </w:r>
            <w:r>
              <w:rPr>
                <w:rFonts w:hint="eastAsia" w:ascii="宋体" w:hAnsi="宋体" w:eastAsia="宋体" w:cs="宋体"/>
                <w:b/>
                <w:bCs/>
                <w:vertAlign w:val="baseline"/>
                <w:lang w:val="en-US" w:eastAsia="zh-CN"/>
              </w:rPr>
              <w:t>分</w:t>
            </w:r>
          </w:p>
        </w:tc>
      </w:tr>
      <w:tr w14:paraId="31C3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16" w:type="dxa"/>
            <w:vAlign w:val="center"/>
          </w:tcPr>
          <w:p w14:paraId="1634C9F8">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2</w:t>
            </w:r>
          </w:p>
        </w:tc>
        <w:tc>
          <w:tcPr>
            <w:tcW w:w="2931" w:type="dxa"/>
            <w:vAlign w:val="center"/>
          </w:tcPr>
          <w:p w14:paraId="1D79ED90">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商务部分</w:t>
            </w:r>
          </w:p>
        </w:tc>
        <w:tc>
          <w:tcPr>
            <w:tcW w:w="2931" w:type="dxa"/>
            <w:vAlign w:val="center"/>
          </w:tcPr>
          <w:p w14:paraId="2EFCC302">
            <w:pPr>
              <w:jc w:val="center"/>
              <w:rPr>
                <w:rFonts w:hint="eastAsia" w:ascii="宋体" w:hAnsi="宋体" w:eastAsia="宋体" w:cs="宋体"/>
                <w:b/>
                <w:bCs/>
                <w:vertAlign w:val="baseline"/>
                <w:lang w:val="en-US" w:eastAsia="zh-CN"/>
              </w:rPr>
            </w:pPr>
            <w:r>
              <w:rPr>
                <w:rFonts w:hint="eastAsia" w:ascii="宋体" w:hAnsi="宋体" w:cs="宋体"/>
                <w:b/>
                <w:bCs/>
                <w:vertAlign w:val="baseline"/>
                <w:lang w:val="en-US" w:eastAsia="zh-CN"/>
              </w:rPr>
              <w:t>40</w:t>
            </w:r>
            <w:r>
              <w:rPr>
                <w:rFonts w:hint="eastAsia" w:ascii="宋体" w:hAnsi="宋体" w:eastAsia="宋体" w:cs="宋体"/>
                <w:b/>
                <w:bCs/>
                <w:vertAlign w:val="baseline"/>
                <w:lang w:val="en-US" w:eastAsia="zh-CN"/>
              </w:rPr>
              <w:t>分</w:t>
            </w:r>
          </w:p>
        </w:tc>
      </w:tr>
      <w:tr w14:paraId="6E32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616" w:type="dxa"/>
            <w:vAlign w:val="center"/>
          </w:tcPr>
          <w:p w14:paraId="2A793473">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3</w:t>
            </w:r>
          </w:p>
        </w:tc>
        <w:tc>
          <w:tcPr>
            <w:tcW w:w="2931" w:type="dxa"/>
            <w:vAlign w:val="center"/>
          </w:tcPr>
          <w:p w14:paraId="3FFF972B">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价格部分</w:t>
            </w:r>
          </w:p>
        </w:tc>
        <w:tc>
          <w:tcPr>
            <w:tcW w:w="2931" w:type="dxa"/>
            <w:vAlign w:val="center"/>
          </w:tcPr>
          <w:p w14:paraId="4484AC2F">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10分</w:t>
            </w:r>
          </w:p>
        </w:tc>
      </w:tr>
    </w:tbl>
    <w:p w14:paraId="157AF2EB">
      <w:pPr>
        <w:widowControl/>
        <w:spacing w:line="360" w:lineRule="auto"/>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注：各评委按规定的范围内进行量化打分，并统计总分。</w:t>
      </w:r>
    </w:p>
    <w:tbl>
      <w:tblPr>
        <w:tblStyle w:val="12"/>
        <w:tblW w:w="1042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1"/>
        <w:gridCol w:w="1552"/>
        <w:gridCol w:w="7134"/>
        <w:gridCol w:w="967"/>
      </w:tblGrid>
      <w:tr w14:paraId="2BBF30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4" w:hRule="atLeast"/>
          <w:tblHeader/>
          <w:jc w:val="center"/>
        </w:trPr>
        <w:tc>
          <w:tcPr>
            <w:tcW w:w="771" w:type="dxa"/>
            <w:vAlign w:val="center"/>
          </w:tcPr>
          <w:p w14:paraId="63055A0D">
            <w:pPr>
              <w:spacing w:line="360" w:lineRule="auto"/>
              <w:ind w:left="-78" w:leftChars="-37" w:right="-73" w:rightChars="-35"/>
              <w:jc w:val="center"/>
              <w:rPr>
                <w:rFonts w:hint="eastAsia" w:ascii="宋体" w:hAnsi="宋体" w:eastAsia="宋体" w:cs="宋体"/>
                <w:b/>
                <w:szCs w:val="21"/>
              </w:rPr>
            </w:pPr>
            <w:r>
              <w:rPr>
                <w:rFonts w:hint="eastAsia" w:ascii="宋体" w:hAnsi="宋体" w:eastAsia="宋体" w:cs="宋体"/>
                <w:b/>
                <w:szCs w:val="21"/>
              </w:rPr>
              <w:t>序号</w:t>
            </w:r>
          </w:p>
        </w:tc>
        <w:tc>
          <w:tcPr>
            <w:tcW w:w="1552" w:type="dxa"/>
            <w:vAlign w:val="center"/>
          </w:tcPr>
          <w:p w14:paraId="17B266F8">
            <w:pPr>
              <w:spacing w:line="360" w:lineRule="auto"/>
              <w:ind w:left="-78" w:leftChars="-37" w:right="-73" w:rightChars="-35"/>
              <w:jc w:val="center"/>
              <w:rPr>
                <w:rFonts w:hint="eastAsia" w:ascii="宋体" w:hAnsi="宋体" w:eastAsia="宋体" w:cs="宋体"/>
                <w:b/>
                <w:szCs w:val="21"/>
              </w:rPr>
            </w:pPr>
            <w:r>
              <w:rPr>
                <w:rFonts w:hint="eastAsia" w:ascii="宋体" w:hAnsi="宋体" w:eastAsia="宋体" w:cs="宋体"/>
                <w:b/>
                <w:szCs w:val="21"/>
              </w:rPr>
              <w:t>评审因素</w:t>
            </w:r>
          </w:p>
        </w:tc>
        <w:tc>
          <w:tcPr>
            <w:tcW w:w="7134" w:type="dxa"/>
            <w:vAlign w:val="center"/>
          </w:tcPr>
          <w:p w14:paraId="3382D67D">
            <w:pPr>
              <w:spacing w:line="360" w:lineRule="auto"/>
              <w:ind w:left="-78" w:leftChars="-37" w:right="-73" w:rightChars="-35"/>
              <w:jc w:val="center"/>
              <w:rPr>
                <w:rFonts w:hint="eastAsia" w:ascii="宋体" w:hAnsi="宋体" w:eastAsia="宋体" w:cs="宋体"/>
                <w:b/>
                <w:szCs w:val="21"/>
              </w:rPr>
            </w:pPr>
            <w:r>
              <w:rPr>
                <w:rFonts w:hint="eastAsia" w:ascii="宋体" w:hAnsi="宋体" w:eastAsia="宋体" w:cs="宋体"/>
                <w:b/>
                <w:szCs w:val="21"/>
              </w:rPr>
              <w:t>评分细则</w:t>
            </w:r>
          </w:p>
        </w:tc>
        <w:tc>
          <w:tcPr>
            <w:tcW w:w="967" w:type="dxa"/>
            <w:tcBorders>
              <w:left w:val="single" w:color="auto" w:sz="4" w:space="0"/>
            </w:tcBorders>
            <w:vAlign w:val="center"/>
          </w:tcPr>
          <w:p w14:paraId="1A2CD92C">
            <w:pPr>
              <w:spacing w:line="360" w:lineRule="auto"/>
              <w:ind w:left="-78" w:leftChars="-37" w:right="-73" w:rightChars="-35"/>
              <w:jc w:val="center"/>
              <w:rPr>
                <w:rFonts w:hint="eastAsia" w:ascii="宋体" w:hAnsi="宋体" w:eastAsia="宋体" w:cs="宋体"/>
                <w:b/>
                <w:szCs w:val="21"/>
              </w:rPr>
            </w:pPr>
            <w:r>
              <w:rPr>
                <w:rFonts w:hint="eastAsia" w:ascii="宋体" w:hAnsi="宋体" w:eastAsia="宋体" w:cs="宋体"/>
                <w:b/>
                <w:szCs w:val="21"/>
              </w:rPr>
              <w:t>分值</w:t>
            </w:r>
          </w:p>
        </w:tc>
      </w:tr>
      <w:tr w14:paraId="47FE30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4" w:hRule="atLeast"/>
          <w:jc w:val="center"/>
        </w:trPr>
        <w:tc>
          <w:tcPr>
            <w:tcW w:w="10424" w:type="dxa"/>
            <w:gridSpan w:val="4"/>
            <w:vAlign w:val="center"/>
          </w:tcPr>
          <w:p w14:paraId="1249FE89">
            <w:pPr>
              <w:spacing w:line="360" w:lineRule="auto"/>
              <w:ind w:left="-78" w:leftChars="-37" w:right="-73" w:rightChars="-35"/>
              <w:jc w:val="center"/>
              <w:rPr>
                <w:rFonts w:hint="eastAsia" w:ascii="宋体" w:hAnsi="宋体" w:eastAsia="宋体" w:cs="宋体"/>
                <w:b/>
                <w:szCs w:val="21"/>
              </w:rPr>
            </w:pPr>
            <w:r>
              <w:rPr>
                <w:rFonts w:hint="eastAsia" w:ascii="宋体" w:hAnsi="宋体" w:eastAsia="宋体" w:cs="宋体"/>
                <w:b/>
                <w:szCs w:val="21"/>
              </w:rPr>
              <w:t>技术部分（满分50分）</w:t>
            </w:r>
          </w:p>
        </w:tc>
      </w:tr>
      <w:tr w14:paraId="3F8B93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8" w:hRule="atLeast"/>
          <w:jc w:val="center"/>
        </w:trPr>
        <w:tc>
          <w:tcPr>
            <w:tcW w:w="771" w:type="dxa"/>
            <w:tcBorders>
              <w:bottom w:val="single" w:color="auto" w:sz="4" w:space="0"/>
            </w:tcBorders>
            <w:vAlign w:val="center"/>
          </w:tcPr>
          <w:p w14:paraId="170D8484">
            <w:pPr>
              <w:widowControl/>
              <w:numPr>
                <w:ilvl w:val="0"/>
                <w:numId w:val="5"/>
              </w:numPr>
              <w:adjustRightInd w:val="0"/>
              <w:snapToGrid w:val="0"/>
              <w:spacing w:line="360" w:lineRule="auto"/>
              <w:jc w:val="right"/>
              <w:rPr>
                <w:rFonts w:hint="eastAsia" w:ascii="宋体" w:hAnsi="宋体" w:eastAsia="宋体" w:cs="宋体"/>
                <w:szCs w:val="21"/>
              </w:rPr>
            </w:pPr>
          </w:p>
        </w:tc>
        <w:tc>
          <w:tcPr>
            <w:tcW w:w="1552" w:type="dxa"/>
            <w:vAlign w:val="center"/>
          </w:tcPr>
          <w:p w14:paraId="4E6DBC0B">
            <w:pPr>
              <w:spacing w:line="360" w:lineRule="auto"/>
              <w:jc w:val="center"/>
              <w:rPr>
                <w:rFonts w:hint="eastAsia" w:ascii="宋体" w:hAnsi="宋体" w:eastAsia="宋体" w:cs="宋体"/>
                <w:szCs w:val="21"/>
              </w:rPr>
            </w:pPr>
            <w:r>
              <w:rPr>
                <w:rFonts w:hint="eastAsia" w:ascii="宋体" w:hAnsi="宋体" w:eastAsia="宋体" w:cs="宋体"/>
                <w:sz w:val="22"/>
                <w:szCs w:val="24"/>
                <w:highlight w:val="none"/>
              </w:rPr>
              <w:t>专业技术服务团队</w:t>
            </w:r>
          </w:p>
        </w:tc>
        <w:tc>
          <w:tcPr>
            <w:tcW w:w="7134" w:type="dxa"/>
            <w:vAlign w:val="center"/>
          </w:tcPr>
          <w:p w14:paraId="21ECC886">
            <w:pPr>
              <w:widowControl/>
              <w:autoSpaceDE w:val="0"/>
              <w:autoSpaceDN w:val="0"/>
              <w:adjustRightInd w:val="0"/>
              <w:snapToGrid w:val="0"/>
              <w:spacing w:line="360" w:lineRule="auto"/>
              <w:jc w:val="left"/>
              <w:rPr>
                <w:rFonts w:hint="eastAsia" w:ascii="宋体" w:hAnsi="宋体" w:eastAsia="宋体" w:cs="宋体"/>
                <w:highlight w:val="none"/>
              </w:rPr>
            </w:pPr>
            <w:r>
              <w:rPr>
                <w:rFonts w:hint="eastAsia" w:ascii="宋体" w:hAnsi="宋体" w:eastAsia="宋体" w:cs="宋体"/>
                <w:highlight w:val="none"/>
              </w:rPr>
              <w:t>投标人实验室检验人员配备应符合国家相关要求，包括但不限于检验师、病理医师，人员数量、职称、专业可满足检测需求。</w:t>
            </w:r>
          </w:p>
          <w:p w14:paraId="54040416">
            <w:pPr>
              <w:widowControl/>
              <w:numPr>
                <w:ilvl w:val="0"/>
                <w:numId w:val="6"/>
              </w:numPr>
              <w:autoSpaceDE w:val="0"/>
              <w:autoSpaceDN w:val="0"/>
              <w:adjustRightInd w:val="0"/>
              <w:snapToGrid w:val="0"/>
              <w:spacing w:line="360" w:lineRule="auto"/>
              <w:jc w:val="left"/>
              <w:rPr>
                <w:rFonts w:hint="eastAsia" w:ascii="宋体" w:hAnsi="宋体" w:eastAsia="宋体" w:cs="宋体"/>
                <w:highlight w:val="none"/>
                <w:lang w:eastAsia="zh-CN"/>
              </w:rPr>
            </w:pPr>
            <w:r>
              <w:rPr>
                <w:rFonts w:hint="eastAsia" w:ascii="宋体" w:hAnsi="宋体" w:eastAsia="宋体" w:cs="宋体"/>
                <w:highlight w:val="none"/>
              </w:rPr>
              <w:t>项目负责人具</w:t>
            </w:r>
            <w:r>
              <w:rPr>
                <w:rFonts w:hint="eastAsia" w:ascii="宋体" w:hAnsi="宋体" w:eastAsia="宋体" w:cs="宋体"/>
                <w:highlight w:val="none"/>
                <w:lang w:val="en-US" w:eastAsia="zh-CN"/>
              </w:rPr>
              <w:t>备检验或病理相关</w:t>
            </w:r>
            <w:r>
              <w:rPr>
                <w:rFonts w:hint="eastAsia" w:ascii="宋体" w:hAnsi="宋体" w:eastAsia="宋体" w:cs="宋体"/>
                <w:highlight w:val="none"/>
              </w:rPr>
              <w:t>高级职称</w:t>
            </w:r>
            <w:r>
              <w:rPr>
                <w:rFonts w:hint="eastAsia" w:ascii="宋体" w:hAnsi="宋体" w:eastAsia="宋体" w:cs="宋体"/>
                <w:highlight w:val="none"/>
                <w:lang w:val="en-US" w:eastAsia="zh-CN"/>
              </w:rPr>
              <w:t>得2分；</w:t>
            </w:r>
          </w:p>
          <w:p w14:paraId="08CAFAC0">
            <w:pPr>
              <w:widowControl/>
              <w:numPr>
                <w:ilvl w:val="0"/>
                <w:numId w:val="6"/>
              </w:numPr>
              <w:autoSpaceDE w:val="0"/>
              <w:autoSpaceDN w:val="0"/>
              <w:adjustRightInd w:val="0"/>
              <w:snapToGrid w:val="0"/>
              <w:spacing w:line="360" w:lineRule="auto"/>
              <w:ind w:left="0" w:leftChars="0" w:firstLine="0" w:firstLineChars="0"/>
              <w:jc w:val="left"/>
              <w:rPr>
                <w:rFonts w:hint="eastAsia" w:ascii="宋体" w:hAnsi="宋体" w:eastAsia="宋体" w:cs="宋体"/>
                <w:highlight w:val="none"/>
                <w:lang w:eastAsia="zh-CN"/>
              </w:rPr>
            </w:pPr>
            <w:r>
              <w:rPr>
                <w:rFonts w:hint="eastAsia" w:ascii="宋体" w:hAnsi="宋体" w:eastAsia="宋体" w:cs="宋体"/>
                <w:highlight w:val="none"/>
              </w:rPr>
              <w:t>具备</w:t>
            </w:r>
            <w:r>
              <w:rPr>
                <w:rFonts w:hint="eastAsia" w:ascii="宋体" w:hAnsi="宋体" w:eastAsia="宋体" w:cs="宋体"/>
                <w:highlight w:val="none"/>
                <w:lang w:val="en-US" w:eastAsia="zh-CN"/>
              </w:rPr>
              <w:t>检验技师</w:t>
            </w:r>
            <w:r>
              <w:rPr>
                <w:rFonts w:hint="eastAsia" w:ascii="宋体" w:hAnsi="宋体" w:eastAsia="宋体" w:cs="宋体"/>
                <w:highlight w:val="none"/>
              </w:rPr>
              <w:t>资格证技术人员不少于10人，</w:t>
            </w:r>
            <w:r>
              <w:rPr>
                <w:rFonts w:hint="eastAsia" w:ascii="宋体" w:hAnsi="宋体" w:eastAsia="宋体" w:cs="宋体"/>
                <w:highlight w:val="none"/>
                <w:lang w:val="en-US" w:eastAsia="zh-CN"/>
              </w:rPr>
              <w:t>每提供一名中级职称人员加0.5分，提供1名高级检验技师职称加1分，此项最高得6分</w:t>
            </w:r>
            <w:r>
              <w:rPr>
                <w:rFonts w:hint="eastAsia" w:ascii="宋体" w:hAnsi="宋体" w:eastAsia="宋体" w:cs="宋体"/>
                <w:highlight w:val="none"/>
                <w:lang w:eastAsia="zh-CN"/>
              </w:rPr>
              <w:t>；</w:t>
            </w:r>
          </w:p>
          <w:p w14:paraId="40AACC21">
            <w:pPr>
              <w:widowControl/>
              <w:numPr>
                <w:ilvl w:val="0"/>
                <w:numId w:val="0"/>
              </w:numPr>
              <w:autoSpaceDE w:val="0"/>
              <w:autoSpaceDN w:val="0"/>
              <w:adjustRightInd w:val="0"/>
              <w:snapToGrid w:val="0"/>
              <w:spacing w:line="360" w:lineRule="auto"/>
              <w:jc w:val="left"/>
              <w:rPr>
                <w:rFonts w:hint="eastAsia" w:ascii="宋体" w:hAnsi="宋体" w:eastAsia="宋体" w:cs="宋体"/>
                <w:strike/>
                <w:kern w:val="0"/>
                <w:szCs w:val="21"/>
              </w:rPr>
            </w:pPr>
            <w:r>
              <w:rPr>
                <w:rFonts w:hint="eastAsia" w:ascii="宋体" w:hAnsi="宋体" w:eastAsia="宋体" w:cs="宋体"/>
                <w:highlight w:val="none"/>
              </w:rPr>
              <w:t>（提供人员一览表、人员资格证复印件、</w:t>
            </w:r>
            <w:r>
              <w:rPr>
                <w:rFonts w:hint="eastAsia" w:ascii="宋体" w:hAnsi="宋体" w:cs="宋体"/>
                <w:highlight w:val="none"/>
                <w:lang w:val="en-US" w:eastAsia="zh-CN"/>
              </w:rPr>
              <w:t>劳务合同扫描件或</w:t>
            </w:r>
            <w:r>
              <w:rPr>
                <w:rFonts w:hint="eastAsia" w:ascii="宋体" w:hAnsi="宋体" w:eastAsia="宋体" w:cs="宋体"/>
                <w:highlight w:val="none"/>
              </w:rPr>
              <w:t>投标截止日前六个月内任意一个月在投标人单位缴纳社保的证明</w:t>
            </w:r>
            <w:r>
              <w:rPr>
                <w:rFonts w:hint="eastAsia" w:ascii="宋体" w:hAnsi="宋体" w:cs="宋体"/>
                <w:highlight w:val="none"/>
                <w:lang w:eastAsia="zh-CN"/>
              </w:rPr>
              <w:t>，</w:t>
            </w:r>
            <w:r>
              <w:rPr>
                <w:rFonts w:hint="eastAsia" w:ascii="宋体" w:hAnsi="宋体" w:eastAsia="宋体" w:cs="宋体"/>
                <w:highlight w:val="none"/>
              </w:rPr>
              <w:t>同一人获得多个职称的只按最高级别职称资格证评审得分）。</w:t>
            </w:r>
          </w:p>
        </w:tc>
        <w:tc>
          <w:tcPr>
            <w:tcW w:w="967" w:type="dxa"/>
            <w:tcBorders>
              <w:left w:val="single" w:color="auto" w:sz="4" w:space="0"/>
            </w:tcBorders>
            <w:vAlign w:val="center"/>
          </w:tcPr>
          <w:p w14:paraId="43F1CAFF">
            <w:pPr>
              <w:spacing w:line="360" w:lineRule="auto"/>
              <w:jc w:val="center"/>
              <w:rPr>
                <w:rFonts w:hint="eastAsia" w:ascii="宋体" w:hAnsi="宋体" w:eastAsia="宋体" w:cs="宋体"/>
                <w:kern w:val="0"/>
                <w:szCs w:val="21"/>
              </w:rPr>
            </w:pPr>
            <w:r>
              <w:rPr>
                <w:rFonts w:hint="eastAsia" w:ascii="宋体" w:hAnsi="宋体" w:eastAsia="宋体" w:cs="宋体"/>
                <w:szCs w:val="21"/>
                <w:lang w:val="en-US" w:eastAsia="zh-CN"/>
              </w:rPr>
              <w:t>8</w:t>
            </w:r>
            <w:r>
              <w:rPr>
                <w:rFonts w:hint="eastAsia" w:ascii="宋体" w:hAnsi="宋体" w:eastAsia="宋体" w:cs="宋体"/>
                <w:szCs w:val="21"/>
              </w:rPr>
              <w:t>分</w:t>
            </w:r>
          </w:p>
        </w:tc>
      </w:tr>
      <w:tr w14:paraId="2792AD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9" w:hRule="atLeast"/>
          <w:jc w:val="center"/>
        </w:trPr>
        <w:tc>
          <w:tcPr>
            <w:tcW w:w="771" w:type="dxa"/>
            <w:vMerge w:val="restart"/>
            <w:vAlign w:val="center"/>
          </w:tcPr>
          <w:p w14:paraId="5F229DED">
            <w:pPr>
              <w:widowControl/>
              <w:numPr>
                <w:ilvl w:val="0"/>
                <w:numId w:val="5"/>
              </w:numPr>
              <w:adjustRightInd w:val="0"/>
              <w:snapToGrid w:val="0"/>
              <w:spacing w:line="360" w:lineRule="auto"/>
              <w:jc w:val="right"/>
              <w:rPr>
                <w:rFonts w:hint="eastAsia" w:ascii="宋体" w:hAnsi="宋体" w:eastAsia="宋体" w:cs="宋体"/>
                <w:szCs w:val="21"/>
              </w:rPr>
            </w:pPr>
          </w:p>
        </w:tc>
        <w:tc>
          <w:tcPr>
            <w:tcW w:w="1552" w:type="dxa"/>
            <w:vMerge w:val="restart"/>
            <w:vAlign w:val="center"/>
          </w:tcPr>
          <w:p w14:paraId="5CCD5384">
            <w:pPr>
              <w:spacing w:line="360" w:lineRule="auto"/>
              <w:jc w:val="center"/>
              <w:rPr>
                <w:rFonts w:hint="eastAsia" w:ascii="宋体" w:hAnsi="宋体" w:eastAsia="宋体" w:cs="宋体"/>
                <w:szCs w:val="21"/>
              </w:rPr>
            </w:pPr>
            <w:r>
              <w:rPr>
                <w:rFonts w:hint="eastAsia" w:ascii="宋体" w:hAnsi="宋体" w:eastAsia="宋体" w:cs="宋体"/>
                <w:sz w:val="22"/>
                <w:szCs w:val="24"/>
              </w:rPr>
              <w:t xml:space="preserve">标本管理与物流服务方案 </w:t>
            </w:r>
          </w:p>
        </w:tc>
        <w:tc>
          <w:tcPr>
            <w:tcW w:w="7134" w:type="dxa"/>
            <w:vAlign w:val="center"/>
          </w:tcPr>
          <w:p w14:paraId="07DBD4E9">
            <w:pPr>
              <w:widowControl/>
              <w:numPr>
                <w:ilvl w:val="0"/>
                <w:numId w:val="7"/>
              </w:numPr>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color w:val="auto"/>
                <w:kern w:val="0"/>
                <w:szCs w:val="21"/>
              </w:rPr>
              <w:t>投标人</w:t>
            </w:r>
            <w:r>
              <w:rPr>
                <w:rFonts w:hint="eastAsia" w:ascii="宋体" w:hAnsi="宋体" w:eastAsia="宋体" w:cs="宋体"/>
                <w:color w:val="auto"/>
                <w:kern w:val="0"/>
                <w:szCs w:val="21"/>
                <w:lang w:val="en-US" w:eastAsia="zh-CN"/>
              </w:rPr>
              <w:t>具备智慧化物流体系，物流系统</w:t>
            </w:r>
            <w:r>
              <w:rPr>
                <w:rFonts w:hint="eastAsia" w:ascii="宋体" w:hAnsi="宋体" w:eastAsia="宋体" w:cs="宋体"/>
                <w:color w:val="auto"/>
                <w:kern w:val="0"/>
                <w:szCs w:val="21"/>
              </w:rPr>
              <w:t>具备GPS定位和温度监控功能，可实现全程实时监测</w:t>
            </w:r>
            <w:r>
              <w:rPr>
                <w:rFonts w:hint="eastAsia" w:ascii="宋体" w:hAnsi="宋体" w:eastAsia="宋体" w:cs="宋体"/>
                <w:color w:val="auto"/>
                <w:kern w:val="0"/>
                <w:szCs w:val="21"/>
                <w:lang w:val="en-US" w:eastAsia="zh-CN"/>
              </w:rPr>
              <w:t>得</w:t>
            </w:r>
            <w:r>
              <w:rPr>
                <w:rFonts w:hint="eastAsia" w:ascii="宋体" w:hAnsi="宋体" w:cs="宋体"/>
                <w:color w:val="auto"/>
                <w:kern w:val="0"/>
                <w:szCs w:val="21"/>
                <w:lang w:val="en-US" w:eastAsia="zh-CN"/>
              </w:rPr>
              <w:t>3</w:t>
            </w:r>
            <w:r>
              <w:rPr>
                <w:rFonts w:hint="eastAsia" w:ascii="宋体" w:hAnsi="宋体" w:eastAsia="宋体" w:cs="宋体"/>
                <w:color w:val="auto"/>
                <w:kern w:val="0"/>
                <w:szCs w:val="21"/>
                <w:lang w:val="en-US" w:eastAsia="zh-CN"/>
              </w:rPr>
              <w:t>分。</w:t>
            </w:r>
            <w:r>
              <w:rPr>
                <w:rFonts w:hint="eastAsia" w:ascii="宋体" w:hAnsi="宋体" w:eastAsia="宋体" w:cs="宋体"/>
                <w:color w:val="auto"/>
                <w:kern w:val="0"/>
                <w:szCs w:val="21"/>
              </w:rPr>
              <w:t>（需提供相关证明文件复印件并加盖投标人公章，不提供的不得分。）</w:t>
            </w:r>
          </w:p>
        </w:tc>
        <w:tc>
          <w:tcPr>
            <w:tcW w:w="967" w:type="dxa"/>
            <w:tcBorders>
              <w:left w:val="single" w:color="auto" w:sz="4" w:space="0"/>
            </w:tcBorders>
            <w:vAlign w:val="center"/>
          </w:tcPr>
          <w:p w14:paraId="6C31EBFF">
            <w:pPr>
              <w:spacing w:line="360" w:lineRule="auto"/>
              <w:jc w:val="center"/>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分</w:t>
            </w:r>
          </w:p>
        </w:tc>
      </w:tr>
      <w:tr w14:paraId="72E4DE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17" w:hRule="atLeast"/>
          <w:jc w:val="center"/>
        </w:trPr>
        <w:tc>
          <w:tcPr>
            <w:tcW w:w="771" w:type="dxa"/>
            <w:vMerge w:val="continue"/>
            <w:vAlign w:val="center"/>
          </w:tcPr>
          <w:p w14:paraId="4491E4E6">
            <w:pPr>
              <w:widowControl/>
              <w:numPr>
                <w:ilvl w:val="0"/>
                <w:numId w:val="5"/>
              </w:numPr>
              <w:adjustRightInd w:val="0"/>
              <w:snapToGrid w:val="0"/>
              <w:spacing w:line="360" w:lineRule="auto"/>
              <w:jc w:val="right"/>
              <w:rPr>
                <w:rFonts w:hint="eastAsia" w:ascii="宋体" w:hAnsi="宋体" w:eastAsia="宋体" w:cs="宋体"/>
                <w:szCs w:val="21"/>
              </w:rPr>
            </w:pPr>
          </w:p>
        </w:tc>
        <w:tc>
          <w:tcPr>
            <w:tcW w:w="1552" w:type="dxa"/>
            <w:vMerge w:val="continue"/>
            <w:vAlign w:val="center"/>
          </w:tcPr>
          <w:p w14:paraId="150F0061">
            <w:pPr>
              <w:spacing w:line="360" w:lineRule="auto"/>
              <w:jc w:val="center"/>
              <w:rPr>
                <w:rFonts w:hint="eastAsia" w:ascii="宋体" w:hAnsi="宋体" w:eastAsia="宋体" w:cs="宋体"/>
                <w:kern w:val="0"/>
                <w:szCs w:val="21"/>
              </w:rPr>
            </w:pPr>
          </w:p>
        </w:tc>
        <w:tc>
          <w:tcPr>
            <w:tcW w:w="7134" w:type="dxa"/>
            <w:vAlign w:val="center"/>
          </w:tcPr>
          <w:p w14:paraId="3EDD8859">
            <w:pPr>
              <w:spacing w:line="360" w:lineRule="auto"/>
              <w:rPr>
                <w:rFonts w:hint="eastAsia" w:ascii="宋体" w:hAnsi="宋体" w:eastAsia="宋体" w:cs="宋体"/>
                <w:color w:val="auto"/>
                <w:kern w:val="0"/>
                <w:szCs w:val="21"/>
              </w:rPr>
            </w:pPr>
            <w:r>
              <w:rPr>
                <w:rFonts w:hint="eastAsia" w:ascii="宋体" w:hAnsi="宋体" w:eastAsia="宋体" w:cs="宋体"/>
                <w:color w:val="auto"/>
                <w:lang w:val="en-US" w:eastAsia="zh-CN"/>
              </w:rPr>
              <w:t>2.</w:t>
            </w:r>
            <w:r>
              <w:rPr>
                <w:rFonts w:hint="eastAsia" w:ascii="宋体" w:hAnsi="宋体" w:eastAsia="宋体" w:cs="宋体"/>
                <w:color w:val="auto"/>
                <w:kern w:val="0"/>
                <w:szCs w:val="21"/>
                <w:lang w:val="en-US" w:eastAsia="zh-CN"/>
              </w:rPr>
              <w:t>投标人</w:t>
            </w:r>
            <w:r>
              <w:rPr>
                <w:rFonts w:hint="eastAsia" w:ascii="宋体" w:hAnsi="宋体" w:eastAsia="宋体" w:cs="宋体"/>
                <w:color w:val="auto"/>
                <w:kern w:val="0"/>
                <w:szCs w:val="21"/>
                <w:highlight w:val="none"/>
                <w:lang w:val="en-US" w:eastAsia="zh-CN"/>
              </w:rPr>
              <w:t>物流系统通过公安部信息系统安全等级保护</w:t>
            </w:r>
            <w:r>
              <w:rPr>
                <w:rFonts w:hint="eastAsia" w:ascii="宋体" w:hAnsi="宋体" w:cs="宋体"/>
                <w:color w:val="auto"/>
                <w:kern w:val="0"/>
                <w:szCs w:val="21"/>
                <w:highlight w:val="none"/>
                <w:lang w:val="en-US" w:eastAsia="zh-CN"/>
              </w:rPr>
              <w:t>三</w:t>
            </w:r>
            <w:r>
              <w:rPr>
                <w:rFonts w:hint="eastAsia" w:ascii="宋体" w:hAnsi="宋体" w:eastAsia="宋体" w:cs="宋体"/>
                <w:color w:val="auto"/>
                <w:kern w:val="0"/>
                <w:szCs w:val="21"/>
                <w:highlight w:val="none"/>
                <w:lang w:val="en-US" w:eastAsia="zh-CN"/>
              </w:rPr>
              <w:t>级</w:t>
            </w:r>
            <w:r>
              <w:rPr>
                <w:rFonts w:hint="eastAsia" w:ascii="宋体" w:hAnsi="宋体" w:cs="宋体"/>
                <w:color w:val="auto"/>
                <w:kern w:val="0"/>
                <w:szCs w:val="21"/>
                <w:highlight w:val="none"/>
                <w:lang w:val="en-US" w:eastAsia="zh-CN"/>
              </w:rPr>
              <w:t>及</w:t>
            </w:r>
            <w:r>
              <w:rPr>
                <w:rFonts w:hint="eastAsia" w:ascii="宋体" w:hAnsi="宋体" w:eastAsia="宋体" w:cs="宋体"/>
                <w:color w:val="auto"/>
                <w:kern w:val="0"/>
                <w:szCs w:val="21"/>
                <w:highlight w:val="none"/>
                <w:lang w:val="en-US" w:eastAsia="zh-CN"/>
              </w:rPr>
              <w:t>以上证明</w:t>
            </w:r>
            <w:r>
              <w:rPr>
                <w:rFonts w:hint="eastAsia" w:ascii="宋体" w:hAnsi="宋体" w:cs="宋体"/>
                <w:color w:val="auto"/>
                <w:kern w:val="0"/>
                <w:szCs w:val="21"/>
                <w:highlight w:val="none"/>
                <w:lang w:val="en-US" w:eastAsia="zh-CN"/>
              </w:rPr>
              <w:t>得5分，</w:t>
            </w:r>
            <w:r>
              <w:rPr>
                <w:rFonts w:hint="eastAsia" w:ascii="宋体" w:hAnsi="宋体" w:eastAsia="宋体" w:cs="宋体"/>
                <w:color w:val="auto"/>
                <w:kern w:val="0"/>
                <w:szCs w:val="21"/>
                <w:lang w:val="en-US" w:eastAsia="zh-CN"/>
              </w:rPr>
              <w:t>投标人</w:t>
            </w:r>
            <w:r>
              <w:rPr>
                <w:rFonts w:hint="eastAsia" w:ascii="宋体" w:hAnsi="宋体" w:eastAsia="宋体" w:cs="宋体"/>
                <w:color w:val="auto"/>
                <w:kern w:val="0"/>
                <w:szCs w:val="21"/>
                <w:highlight w:val="none"/>
                <w:lang w:val="en-US" w:eastAsia="zh-CN"/>
              </w:rPr>
              <w:t>物流系统通过公安部信息系统安全等级保护</w:t>
            </w:r>
            <w:r>
              <w:rPr>
                <w:rFonts w:hint="eastAsia" w:ascii="宋体" w:hAnsi="宋体" w:cs="宋体"/>
                <w:color w:val="auto"/>
                <w:kern w:val="0"/>
                <w:szCs w:val="21"/>
                <w:highlight w:val="none"/>
                <w:lang w:val="en-US" w:eastAsia="zh-CN"/>
              </w:rPr>
              <w:t>二</w:t>
            </w:r>
            <w:r>
              <w:rPr>
                <w:rFonts w:hint="eastAsia" w:ascii="宋体" w:hAnsi="宋体" w:eastAsia="宋体" w:cs="宋体"/>
                <w:color w:val="auto"/>
                <w:kern w:val="0"/>
                <w:szCs w:val="21"/>
                <w:highlight w:val="none"/>
                <w:lang w:val="en-US" w:eastAsia="zh-CN"/>
              </w:rPr>
              <w:t>级证明</w:t>
            </w:r>
            <w:r>
              <w:rPr>
                <w:rFonts w:hint="eastAsia" w:ascii="宋体" w:hAnsi="宋体" w:cs="宋体"/>
                <w:color w:val="auto"/>
                <w:kern w:val="0"/>
                <w:szCs w:val="21"/>
                <w:highlight w:val="none"/>
                <w:lang w:val="en-US" w:eastAsia="zh-CN"/>
              </w:rPr>
              <w:t>得2分，</w:t>
            </w:r>
            <w:r>
              <w:rPr>
                <w:rFonts w:hint="eastAsia" w:ascii="宋体" w:hAnsi="宋体" w:eastAsia="宋体" w:cs="宋体"/>
                <w:color w:val="auto"/>
                <w:kern w:val="0"/>
                <w:szCs w:val="21"/>
                <w:highlight w:val="none"/>
                <w:lang w:val="en-US" w:eastAsia="zh-CN"/>
              </w:rPr>
              <w:t>无不得分</w:t>
            </w:r>
            <w:r>
              <w:rPr>
                <w:rFonts w:hint="eastAsia" w:ascii="宋体" w:hAnsi="宋体" w:eastAsia="宋体" w:cs="宋体"/>
                <w:color w:val="auto"/>
                <w:kern w:val="0"/>
                <w:szCs w:val="21"/>
              </w:rPr>
              <w:t>；（需提供</w:t>
            </w:r>
            <w:r>
              <w:rPr>
                <w:rFonts w:hint="eastAsia" w:ascii="宋体" w:hAnsi="宋体" w:eastAsia="宋体" w:cs="宋体"/>
                <w:color w:val="auto"/>
                <w:szCs w:val="21"/>
              </w:rPr>
              <w:t>相关证明文件</w:t>
            </w:r>
            <w:r>
              <w:rPr>
                <w:rFonts w:hint="eastAsia" w:ascii="宋体" w:hAnsi="宋体" w:eastAsia="宋体" w:cs="宋体"/>
                <w:color w:val="auto"/>
                <w:kern w:val="0"/>
                <w:szCs w:val="21"/>
              </w:rPr>
              <w:t>加盖投标人公章，不提供的不得分。）</w:t>
            </w:r>
          </w:p>
        </w:tc>
        <w:tc>
          <w:tcPr>
            <w:tcW w:w="967" w:type="dxa"/>
            <w:tcBorders>
              <w:left w:val="single" w:color="auto" w:sz="4" w:space="0"/>
            </w:tcBorders>
            <w:vAlign w:val="center"/>
          </w:tcPr>
          <w:p w14:paraId="2EB44300">
            <w:pPr>
              <w:spacing w:line="360" w:lineRule="auto"/>
              <w:jc w:val="center"/>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分</w:t>
            </w:r>
          </w:p>
        </w:tc>
      </w:tr>
      <w:tr w14:paraId="4DAB84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19" w:hRule="atLeast"/>
          <w:jc w:val="center"/>
        </w:trPr>
        <w:tc>
          <w:tcPr>
            <w:tcW w:w="771" w:type="dxa"/>
            <w:vMerge w:val="continue"/>
            <w:tcBorders>
              <w:bottom w:val="single" w:color="auto" w:sz="4" w:space="0"/>
            </w:tcBorders>
            <w:vAlign w:val="center"/>
          </w:tcPr>
          <w:p w14:paraId="3DEA8B0A">
            <w:pPr>
              <w:widowControl/>
              <w:numPr>
                <w:ilvl w:val="0"/>
                <w:numId w:val="5"/>
              </w:numPr>
              <w:adjustRightInd w:val="0"/>
              <w:snapToGrid w:val="0"/>
              <w:spacing w:line="360" w:lineRule="auto"/>
              <w:jc w:val="right"/>
              <w:rPr>
                <w:rFonts w:hint="eastAsia" w:ascii="宋体" w:hAnsi="宋体" w:eastAsia="宋体" w:cs="宋体"/>
                <w:szCs w:val="21"/>
              </w:rPr>
            </w:pPr>
          </w:p>
        </w:tc>
        <w:tc>
          <w:tcPr>
            <w:tcW w:w="1552" w:type="dxa"/>
            <w:vMerge w:val="continue"/>
            <w:vAlign w:val="center"/>
          </w:tcPr>
          <w:p w14:paraId="53A43176">
            <w:pPr>
              <w:spacing w:line="360" w:lineRule="auto"/>
              <w:jc w:val="center"/>
              <w:rPr>
                <w:rFonts w:hint="eastAsia" w:ascii="宋体" w:hAnsi="宋体" w:eastAsia="宋体" w:cs="宋体"/>
                <w:kern w:val="0"/>
                <w:szCs w:val="21"/>
              </w:rPr>
            </w:pPr>
          </w:p>
        </w:tc>
        <w:tc>
          <w:tcPr>
            <w:tcW w:w="7134" w:type="dxa"/>
            <w:vAlign w:val="center"/>
          </w:tcPr>
          <w:p w14:paraId="10928E4A">
            <w:pPr>
              <w:widowControl/>
              <w:adjustRightInd w:val="0"/>
              <w:snapToGrid w:val="0"/>
              <w:spacing w:line="360" w:lineRule="auto"/>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3.投标人需提供专人专车收取标本服务，并提供详细的服务方案：</w:t>
            </w:r>
          </w:p>
          <w:p w14:paraId="169B6A5E">
            <w:pPr>
              <w:widowControl/>
              <w:adjustRightInd w:val="0"/>
              <w:snapToGrid w:val="0"/>
              <w:spacing w:line="360" w:lineRule="auto"/>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1）优：方案完整、符合要求得</w:t>
            </w:r>
            <w:r>
              <w:rPr>
                <w:rFonts w:hint="eastAsia" w:ascii="宋体" w:hAnsi="宋体" w:cs="宋体"/>
                <w:kern w:val="0"/>
                <w:szCs w:val="21"/>
                <w:lang w:val="en-US" w:eastAsia="zh-CN"/>
              </w:rPr>
              <w:t>3</w:t>
            </w:r>
            <w:r>
              <w:rPr>
                <w:rFonts w:hint="eastAsia" w:ascii="宋体" w:hAnsi="宋体" w:eastAsia="宋体" w:cs="宋体"/>
                <w:kern w:val="0"/>
                <w:szCs w:val="21"/>
                <w:lang w:val="en-US" w:eastAsia="zh-CN"/>
              </w:rPr>
              <w:t>分；</w:t>
            </w:r>
          </w:p>
          <w:p w14:paraId="02924A19">
            <w:pPr>
              <w:widowControl/>
              <w:adjustRightInd w:val="0"/>
              <w:snapToGrid w:val="0"/>
              <w:spacing w:line="360" w:lineRule="auto"/>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2）良：方案较完整，基本符合要求得</w:t>
            </w:r>
            <w:r>
              <w:rPr>
                <w:rFonts w:hint="eastAsia" w:ascii="宋体" w:hAnsi="宋体" w:cs="宋体"/>
                <w:kern w:val="0"/>
                <w:szCs w:val="21"/>
                <w:lang w:val="en-US" w:eastAsia="zh-CN"/>
              </w:rPr>
              <w:t>2</w:t>
            </w:r>
            <w:r>
              <w:rPr>
                <w:rFonts w:hint="eastAsia" w:ascii="宋体" w:hAnsi="宋体" w:eastAsia="宋体" w:cs="宋体"/>
                <w:kern w:val="0"/>
                <w:szCs w:val="21"/>
                <w:lang w:val="en-US" w:eastAsia="zh-CN"/>
              </w:rPr>
              <w:t>分；</w:t>
            </w:r>
          </w:p>
          <w:p w14:paraId="545D8EAE">
            <w:pPr>
              <w:widowControl/>
              <w:adjustRightInd w:val="0"/>
              <w:snapToGrid w:val="0"/>
              <w:spacing w:line="360" w:lineRule="auto"/>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3）中：方案不全，不满足要求，得1分；</w:t>
            </w:r>
          </w:p>
          <w:p w14:paraId="777AA52A">
            <w:pPr>
              <w:widowControl/>
              <w:adjustRightInd w:val="0"/>
              <w:snapToGrid w:val="0"/>
              <w:spacing w:line="360" w:lineRule="auto"/>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4）差：不提供不得分。</w:t>
            </w:r>
          </w:p>
        </w:tc>
        <w:tc>
          <w:tcPr>
            <w:tcW w:w="967" w:type="dxa"/>
            <w:tcBorders>
              <w:left w:val="single" w:color="auto" w:sz="4" w:space="0"/>
            </w:tcBorders>
            <w:vAlign w:val="center"/>
          </w:tcPr>
          <w:p w14:paraId="4B199136">
            <w:pPr>
              <w:spacing w:line="360" w:lineRule="auto"/>
              <w:jc w:val="center"/>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分</w:t>
            </w:r>
          </w:p>
        </w:tc>
      </w:tr>
      <w:tr w14:paraId="736A32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8" w:hRule="atLeast"/>
          <w:jc w:val="center"/>
        </w:trPr>
        <w:tc>
          <w:tcPr>
            <w:tcW w:w="771" w:type="dxa"/>
            <w:tcBorders>
              <w:bottom w:val="single" w:color="auto" w:sz="4" w:space="0"/>
            </w:tcBorders>
            <w:vAlign w:val="center"/>
          </w:tcPr>
          <w:p w14:paraId="66A86AC5">
            <w:pPr>
              <w:widowControl/>
              <w:numPr>
                <w:ilvl w:val="0"/>
                <w:numId w:val="5"/>
              </w:numPr>
              <w:adjustRightInd w:val="0"/>
              <w:snapToGrid w:val="0"/>
              <w:spacing w:line="360" w:lineRule="auto"/>
              <w:jc w:val="right"/>
              <w:rPr>
                <w:rFonts w:hint="eastAsia" w:ascii="宋体" w:hAnsi="宋体" w:eastAsia="宋体" w:cs="宋体"/>
                <w:szCs w:val="21"/>
              </w:rPr>
            </w:pPr>
          </w:p>
        </w:tc>
        <w:tc>
          <w:tcPr>
            <w:tcW w:w="1552" w:type="dxa"/>
            <w:vAlign w:val="center"/>
          </w:tcPr>
          <w:p w14:paraId="5C4CC78A">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实验室质控保障服务方案</w:t>
            </w:r>
          </w:p>
        </w:tc>
        <w:tc>
          <w:tcPr>
            <w:tcW w:w="7134" w:type="dxa"/>
            <w:vAlign w:val="center"/>
          </w:tcPr>
          <w:p w14:paraId="3696D7D5">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根据投标人所提供质控服务方案的整体质量、可行性进行打分：</w:t>
            </w:r>
          </w:p>
          <w:p w14:paraId="786428DB">
            <w:pPr>
              <w:widowControl/>
              <w:numPr>
                <w:ilvl w:val="0"/>
                <w:numId w:val="8"/>
              </w:numPr>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优：服务方案的整体质量方案清晰、完善，可行性高，且高度符合项目需求的，得</w:t>
            </w:r>
            <w:r>
              <w:rPr>
                <w:rFonts w:hint="eastAsia" w:ascii="宋体" w:hAnsi="宋体" w:cs="宋体"/>
                <w:kern w:val="0"/>
                <w:szCs w:val="21"/>
                <w:lang w:val="en-US" w:eastAsia="zh-CN"/>
              </w:rPr>
              <w:t>8</w:t>
            </w:r>
            <w:r>
              <w:rPr>
                <w:rFonts w:hint="eastAsia" w:ascii="宋体" w:hAnsi="宋体" w:eastAsia="宋体" w:cs="宋体"/>
                <w:kern w:val="0"/>
                <w:szCs w:val="21"/>
              </w:rPr>
              <w:t>分。</w:t>
            </w:r>
          </w:p>
          <w:p w14:paraId="1D753559">
            <w:pPr>
              <w:widowControl/>
              <w:numPr>
                <w:ilvl w:val="0"/>
                <w:numId w:val="8"/>
              </w:numPr>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良：服务方案的整体质量方案完善，可行性高，符合项目需求，得</w:t>
            </w:r>
            <w:r>
              <w:rPr>
                <w:rFonts w:hint="eastAsia" w:ascii="宋体" w:hAnsi="宋体" w:cs="宋体"/>
                <w:kern w:val="0"/>
                <w:szCs w:val="21"/>
                <w:lang w:val="en-US" w:eastAsia="zh-CN"/>
              </w:rPr>
              <w:t>6</w:t>
            </w:r>
            <w:r>
              <w:rPr>
                <w:rFonts w:hint="eastAsia" w:ascii="宋体" w:hAnsi="宋体" w:eastAsia="宋体" w:cs="宋体"/>
                <w:kern w:val="0"/>
                <w:szCs w:val="21"/>
              </w:rPr>
              <w:t>分。</w:t>
            </w:r>
          </w:p>
          <w:p w14:paraId="78164CA1">
            <w:pPr>
              <w:widowControl/>
              <w:numPr>
                <w:ilvl w:val="0"/>
                <w:numId w:val="8"/>
              </w:numPr>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中：服务方案的整体质量方案基本完整，具备一定可行性，基本符合项目需求，得</w:t>
            </w:r>
            <w:r>
              <w:rPr>
                <w:rFonts w:hint="eastAsia" w:ascii="宋体" w:hAnsi="宋体" w:cs="宋体"/>
                <w:kern w:val="0"/>
                <w:szCs w:val="21"/>
                <w:lang w:val="en-US" w:eastAsia="zh-CN"/>
              </w:rPr>
              <w:t>2</w:t>
            </w:r>
            <w:r>
              <w:rPr>
                <w:rFonts w:hint="eastAsia" w:ascii="宋体" w:hAnsi="宋体" w:eastAsia="宋体" w:cs="宋体"/>
                <w:kern w:val="0"/>
                <w:szCs w:val="21"/>
              </w:rPr>
              <w:t>分。</w:t>
            </w:r>
          </w:p>
          <w:p w14:paraId="537B4D35">
            <w:pPr>
              <w:widowControl/>
              <w:numPr>
                <w:ilvl w:val="0"/>
                <w:numId w:val="8"/>
              </w:numPr>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差：服务方案的整体质量方案差，不符合项目需求，得0分。</w:t>
            </w:r>
          </w:p>
        </w:tc>
        <w:tc>
          <w:tcPr>
            <w:tcW w:w="967" w:type="dxa"/>
            <w:tcBorders>
              <w:left w:val="single" w:color="auto" w:sz="4" w:space="0"/>
            </w:tcBorders>
            <w:vAlign w:val="center"/>
          </w:tcPr>
          <w:p w14:paraId="51A25B86">
            <w:pPr>
              <w:spacing w:line="360" w:lineRule="auto"/>
              <w:jc w:val="center"/>
              <w:rPr>
                <w:rFonts w:hint="eastAsia" w:ascii="宋体" w:hAnsi="宋体" w:eastAsia="宋体" w:cs="宋体"/>
                <w:szCs w:val="21"/>
              </w:rPr>
            </w:pPr>
            <w:r>
              <w:rPr>
                <w:rFonts w:hint="eastAsia" w:ascii="宋体" w:hAnsi="宋体" w:cs="宋体"/>
                <w:szCs w:val="21"/>
                <w:lang w:val="en-US" w:eastAsia="zh-CN"/>
              </w:rPr>
              <w:t>8</w:t>
            </w:r>
            <w:r>
              <w:rPr>
                <w:rFonts w:hint="eastAsia" w:ascii="宋体" w:hAnsi="宋体" w:eastAsia="宋体" w:cs="宋体"/>
                <w:szCs w:val="21"/>
              </w:rPr>
              <w:t>分</w:t>
            </w:r>
          </w:p>
        </w:tc>
      </w:tr>
      <w:tr w14:paraId="208299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71" w:type="dxa"/>
            <w:vAlign w:val="center"/>
          </w:tcPr>
          <w:p w14:paraId="7CEF1E07">
            <w:pPr>
              <w:widowControl/>
              <w:numPr>
                <w:ilvl w:val="0"/>
                <w:numId w:val="5"/>
              </w:numPr>
              <w:adjustRightInd w:val="0"/>
              <w:snapToGrid w:val="0"/>
              <w:spacing w:line="360" w:lineRule="auto"/>
              <w:jc w:val="right"/>
              <w:rPr>
                <w:rFonts w:hint="eastAsia" w:ascii="宋体" w:hAnsi="宋体" w:eastAsia="宋体" w:cs="宋体"/>
                <w:szCs w:val="21"/>
              </w:rPr>
            </w:pPr>
          </w:p>
        </w:tc>
        <w:tc>
          <w:tcPr>
            <w:tcW w:w="1552" w:type="dxa"/>
            <w:vAlign w:val="center"/>
          </w:tcPr>
          <w:p w14:paraId="498C9F07">
            <w:pPr>
              <w:widowControl/>
              <w:adjustRightInd w:val="0"/>
              <w:snapToGrid w:val="0"/>
              <w:spacing w:line="360" w:lineRule="auto"/>
              <w:jc w:val="center"/>
              <w:rPr>
                <w:rFonts w:hint="eastAsia" w:ascii="宋体" w:hAnsi="宋体" w:eastAsia="宋体" w:cs="宋体"/>
                <w:bCs/>
                <w:kern w:val="0"/>
                <w:szCs w:val="21"/>
                <w:lang w:val="en-GB"/>
              </w:rPr>
            </w:pPr>
            <w:r>
              <w:rPr>
                <w:rFonts w:hint="eastAsia" w:ascii="宋体" w:hAnsi="宋体" w:eastAsia="宋体" w:cs="宋体"/>
                <w:kern w:val="0"/>
                <w:szCs w:val="21"/>
              </w:rPr>
              <w:t>检验信息化服务能力方案</w:t>
            </w:r>
          </w:p>
        </w:tc>
        <w:tc>
          <w:tcPr>
            <w:tcW w:w="7134" w:type="dxa"/>
            <w:vAlign w:val="center"/>
          </w:tcPr>
          <w:p w14:paraId="3E5DD440">
            <w:pPr>
              <w:widowControl/>
              <w:spacing w:line="360" w:lineRule="auto"/>
              <w:jc w:val="left"/>
              <w:rPr>
                <w:rFonts w:hint="eastAsia" w:ascii="宋体" w:hAnsi="宋体" w:eastAsia="宋体" w:cs="宋体"/>
                <w:kern w:val="0"/>
                <w:sz w:val="21"/>
                <w:szCs w:val="21"/>
                <w:lang w:val="en-US" w:eastAsia="zh-CN"/>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具备信息化服务能力，</w:t>
            </w:r>
            <w:r>
              <w:rPr>
                <w:rFonts w:hint="eastAsia" w:ascii="宋体" w:hAnsi="宋体" w:eastAsia="宋体" w:cs="宋体"/>
                <w:sz w:val="21"/>
                <w:szCs w:val="21"/>
                <w:lang w:val="en-US" w:eastAsia="zh-CN"/>
              </w:rPr>
              <w:t>能够</w:t>
            </w:r>
            <w:r>
              <w:rPr>
                <w:rFonts w:hint="eastAsia" w:ascii="宋体" w:hAnsi="宋体" w:eastAsia="宋体" w:cs="宋体"/>
                <w:kern w:val="0"/>
                <w:sz w:val="21"/>
                <w:szCs w:val="21"/>
              </w:rPr>
              <w:t>保证医疗信息安全，通过</w:t>
            </w:r>
            <w:r>
              <w:rPr>
                <w:rFonts w:hint="eastAsia" w:ascii="宋体" w:hAnsi="宋体" w:eastAsia="宋体" w:cs="宋体"/>
                <w:kern w:val="0"/>
                <w:sz w:val="21"/>
                <w:szCs w:val="21"/>
                <w:lang w:val="en-US" w:eastAsia="zh-CN"/>
              </w:rPr>
              <w:t>信息安全管理体系认证和隐私信息管理体系认证</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根据投标人信息化服务能力</w:t>
            </w:r>
            <w:r>
              <w:rPr>
                <w:rFonts w:hint="eastAsia" w:ascii="宋体" w:hAnsi="宋体" w:eastAsia="宋体" w:cs="宋体"/>
                <w:kern w:val="0"/>
                <w:sz w:val="21"/>
                <w:szCs w:val="21"/>
                <w:lang w:val="en-US" w:eastAsia="zh-CN"/>
              </w:rPr>
              <w:t>证明材料进行综合评审</w:t>
            </w:r>
          </w:p>
          <w:p w14:paraId="0899F208">
            <w:pPr>
              <w:widowControl/>
              <w:numPr>
                <w:ilvl w:val="0"/>
                <w:numId w:val="9"/>
              </w:numPr>
              <w:adjustRightInd w:val="0"/>
              <w:snapToGrid w:val="0"/>
              <w:spacing w:line="360" w:lineRule="auto"/>
              <w:ind w:leftChars="0"/>
              <w:jc w:val="left"/>
              <w:rPr>
                <w:rFonts w:hint="eastAsia" w:ascii="宋体" w:hAnsi="宋体" w:cs="宋体"/>
                <w:color w:val="auto"/>
                <w:kern w:val="0"/>
                <w:sz w:val="21"/>
                <w:szCs w:val="21"/>
                <w:lang w:val="en-US" w:eastAsia="zh-CN"/>
              </w:rPr>
            </w:pPr>
            <w:r>
              <w:rPr>
                <w:rFonts w:hint="eastAsia" w:ascii="宋体" w:hAnsi="宋体" w:cs="宋体"/>
                <w:color w:val="auto"/>
                <w:kern w:val="0"/>
                <w:szCs w:val="21"/>
                <w:lang w:val="en-US" w:eastAsia="zh-CN"/>
              </w:rPr>
              <w:t>具备</w:t>
            </w:r>
            <w:r>
              <w:rPr>
                <w:rFonts w:hint="eastAsia" w:ascii="宋体" w:hAnsi="宋体" w:eastAsia="宋体" w:cs="宋体"/>
                <w:color w:val="auto"/>
                <w:kern w:val="0"/>
                <w:sz w:val="21"/>
                <w:szCs w:val="21"/>
                <w:lang w:val="en-US" w:eastAsia="zh-CN"/>
              </w:rPr>
              <w:t>信息安全管理体系认证</w:t>
            </w:r>
            <w:r>
              <w:rPr>
                <w:rFonts w:hint="eastAsia" w:ascii="宋体" w:hAnsi="宋体" w:cs="宋体"/>
                <w:color w:val="auto"/>
                <w:kern w:val="0"/>
                <w:sz w:val="21"/>
                <w:szCs w:val="21"/>
                <w:lang w:val="en-US" w:eastAsia="zh-CN"/>
              </w:rPr>
              <w:t>证书得5分；</w:t>
            </w:r>
          </w:p>
          <w:p w14:paraId="18629D12">
            <w:pPr>
              <w:widowControl/>
              <w:numPr>
                <w:ilvl w:val="0"/>
                <w:numId w:val="9"/>
              </w:numPr>
              <w:adjustRightInd w:val="0"/>
              <w:snapToGrid w:val="0"/>
              <w:spacing w:line="360" w:lineRule="auto"/>
              <w:ind w:leftChars="0"/>
              <w:jc w:val="left"/>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具备</w:t>
            </w:r>
            <w:r>
              <w:rPr>
                <w:rFonts w:hint="eastAsia" w:ascii="宋体" w:hAnsi="宋体" w:eastAsia="宋体" w:cs="宋体"/>
                <w:color w:val="auto"/>
                <w:kern w:val="0"/>
                <w:sz w:val="21"/>
                <w:szCs w:val="21"/>
                <w:lang w:val="en-US" w:eastAsia="zh-CN"/>
              </w:rPr>
              <w:t>隐私信息管理体系认证</w:t>
            </w:r>
            <w:r>
              <w:rPr>
                <w:rFonts w:hint="eastAsia" w:ascii="宋体" w:hAnsi="宋体" w:cs="宋体"/>
                <w:color w:val="auto"/>
                <w:kern w:val="0"/>
                <w:sz w:val="21"/>
                <w:szCs w:val="21"/>
                <w:lang w:val="en-US" w:eastAsia="zh-CN"/>
              </w:rPr>
              <w:t>证书得5分。</w:t>
            </w:r>
          </w:p>
          <w:p w14:paraId="238B2D71">
            <w:pPr>
              <w:widowControl/>
              <w:numPr>
                <w:ilvl w:val="0"/>
                <w:numId w:val="0"/>
              </w:numPr>
              <w:adjustRightInd w:val="0"/>
              <w:snapToGrid w:val="0"/>
              <w:spacing w:line="360" w:lineRule="auto"/>
              <w:jc w:val="left"/>
              <w:rPr>
                <w:rFonts w:hint="default" w:ascii="宋体" w:hAnsi="宋体" w:cs="宋体"/>
                <w:kern w:val="0"/>
                <w:sz w:val="21"/>
                <w:szCs w:val="21"/>
                <w:lang w:val="en-US" w:eastAsia="zh-CN"/>
              </w:rPr>
            </w:pPr>
            <w:r>
              <w:rPr>
                <w:rFonts w:hint="eastAsia" w:ascii="宋体" w:hAnsi="宋体" w:cs="宋体"/>
                <w:color w:val="000000" w:themeColor="text1"/>
                <w:lang w:val="en-US" w:eastAsia="zh-CN"/>
                <w14:textFill>
                  <w14:solidFill>
                    <w14:schemeClr w14:val="tx1"/>
                  </w14:solidFill>
                </w14:textFill>
              </w:rPr>
              <w:t>注：</w:t>
            </w:r>
            <w:r>
              <w:rPr>
                <w:rFonts w:hint="eastAsia" w:ascii="宋体" w:hAnsi="宋体" w:eastAsia="宋体" w:cs="宋体"/>
                <w:color w:val="000000" w:themeColor="text1"/>
                <w:lang w:val="en-US" w:eastAsia="zh-CN"/>
                <w14:textFill>
                  <w14:solidFill>
                    <w14:schemeClr w14:val="tx1"/>
                  </w14:solidFill>
                </w14:textFill>
              </w:rPr>
              <w:t>提供相关证书复印件、全国认证认可信息公共服务平台查询截图并加盖公章，非投标人主体所有资质不得分，不提供不得分。</w:t>
            </w:r>
          </w:p>
        </w:tc>
        <w:tc>
          <w:tcPr>
            <w:tcW w:w="967" w:type="dxa"/>
            <w:tcBorders>
              <w:left w:val="single" w:color="auto" w:sz="4" w:space="0"/>
            </w:tcBorders>
            <w:vAlign w:val="center"/>
          </w:tcPr>
          <w:p w14:paraId="52068D95">
            <w:pPr>
              <w:spacing w:line="360" w:lineRule="auto"/>
              <w:ind w:left="-78" w:leftChars="-37" w:right="-73" w:rightChars="-35"/>
              <w:jc w:val="center"/>
              <w:rPr>
                <w:rFonts w:hint="eastAsia" w:ascii="宋体" w:hAnsi="宋体" w:eastAsia="宋体" w:cs="宋体"/>
                <w:szCs w:val="21"/>
              </w:rPr>
            </w:pPr>
            <w:r>
              <w:rPr>
                <w:rFonts w:hint="eastAsia" w:ascii="宋体" w:hAnsi="宋体" w:cs="宋体"/>
                <w:szCs w:val="21"/>
                <w:lang w:val="en-US" w:eastAsia="zh-CN"/>
              </w:rPr>
              <w:t>10</w:t>
            </w:r>
            <w:r>
              <w:rPr>
                <w:rFonts w:hint="eastAsia" w:ascii="宋体" w:hAnsi="宋体" w:eastAsia="宋体" w:cs="宋体"/>
                <w:szCs w:val="21"/>
              </w:rPr>
              <w:t>分</w:t>
            </w:r>
          </w:p>
        </w:tc>
      </w:tr>
      <w:tr w14:paraId="3911C0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0" w:hRule="atLeast"/>
          <w:jc w:val="center"/>
        </w:trPr>
        <w:tc>
          <w:tcPr>
            <w:tcW w:w="771" w:type="dxa"/>
            <w:vAlign w:val="center"/>
          </w:tcPr>
          <w:p w14:paraId="77EB7350">
            <w:pPr>
              <w:widowControl/>
              <w:numPr>
                <w:ilvl w:val="0"/>
                <w:numId w:val="5"/>
              </w:numPr>
              <w:adjustRightInd w:val="0"/>
              <w:snapToGrid w:val="0"/>
              <w:spacing w:line="360" w:lineRule="auto"/>
              <w:jc w:val="right"/>
              <w:rPr>
                <w:rFonts w:hint="eastAsia" w:ascii="宋体" w:hAnsi="宋体" w:eastAsia="宋体" w:cs="宋体"/>
                <w:szCs w:val="21"/>
              </w:rPr>
            </w:pPr>
          </w:p>
        </w:tc>
        <w:tc>
          <w:tcPr>
            <w:tcW w:w="1552" w:type="dxa"/>
            <w:vAlign w:val="center"/>
          </w:tcPr>
          <w:p w14:paraId="4D27CE2C">
            <w:pPr>
              <w:spacing w:line="360" w:lineRule="auto"/>
              <w:jc w:val="center"/>
              <w:rPr>
                <w:rFonts w:hint="default" w:ascii="宋体" w:hAnsi="宋体" w:eastAsia="宋体" w:cs="宋体"/>
                <w:kern w:val="0"/>
                <w:szCs w:val="21"/>
                <w:lang w:val="en-US" w:eastAsia="zh-CN"/>
              </w:rPr>
            </w:pPr>
            <w:r>
              <w:rPr>
                <w:rFonts w:hint="eastAsia" w:ascii="宋体" w:hAnsi="宋体" w:eastAsia="宋体" w:cs="宋体"/>
              </w:rPr>
              <w:t>培训</w:t>
            </w:r>
            <w:r>
              <w:rPr>
                <w:rFonts w:hint="eastAsia" w:ascii="宋体" w:hAnsi="宋体" w:cs="宋体"/>
                <w:lang w:val="en-US" w:eastAsia="zh-CN"/>
              </w:rPr>
              <w:t>服务能力</w:t>
            </w:r>
          </w:p>
        </w:tc>
        <w:tc>
          <w:tcPr>
            <w:tcW w:w="7134" w:type="dxa"/>
            <w:vAlign w:val="center"/>
          </w:tcPr>
          <w:p w14:paraId="074B7177">
            <w:pPr>
              <w:numPr>
                <w:ilvl w:val="0"/>
                <w:numId w:val="10"/>
              </w:numPr>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 w:val="21"/>
                <w:szCs w:val="21"/>
                <w:lang w:bidi="hi-IN"/>
              </w:rPr>
              <w:t>投标人</w:t>
            </w:r>
            <w:r>
              <w:rPr>
                <w:rFonts w:hint="eastAsia"/>
                <w:i w:val="0"/>
                <w:iCs w:val="0"/>
                <w:color w:val="auto"/>
                <w:sz w:val="21"/>
              </w:rPr>
              <w:t>定期组织开展相关的医学培训活动</w:t>
            </w:r>
            <w:r>
              <w:rPr>
                <w:rFonts w:hint="eastAsia"/>
                <w:i w:val="0"/>
                <w:iCs w:val="0"/>
                <w:color w:val="auto"/>
                <w:sz w:val="21"/>
                <w:lang w:eastAsia="zh-CN"/>
              </w:rPr>
              <w:t>，</w:t>
            </w:r>
            <w:r>
              <w:rPr>
                <w:rFonts w:hint="eastAsia"/>
                <w:i w:val="0"/>
                <w:iCs w:val="0"/>
                <w:color w:val="auto"/>
                <w:sz w:val="21"/>
              </w:rPr>
              <w:t>提供项目的指导，包括项目检测建议、临床意义解释和结果分析等</w:t>
            </w:r>
            <w:r>
              <w:rPr>
                <w:rFonts w:hint="eastAsia"/>
                <w:i w:val="0"/>
                <w:iCs w:val="0"/>
                <w:color w:val="auto"/>
                <w:sz w:val="21"/>
                <w:lang w:eastAsia="zh-CN"/>
              </w:rPr>
              <w:t>，</w:t>
            </w:r>
            <w:r>
              <w:rPr>
                <w:rFonts w:hint="eastAsia"/>
                <w:i w:val="0"/>
                <w:iCs w:val="0"/>
                <w:color w:val="auto"/>
                <w:sz w:val="21"/>
                <w:lang w:val="en-US" w:eastAsia="zh-CN"/>
              </w:rPr>
              <w:t>具备培训管理体系认证证书得6分。</w:t>
            </w:r>
          </w:p>
        </w:tc>
        <w:tc>
          <w:tcPr>
            <w:tcW w:w="967" w:type="dxa"/>
            <w:tcBorders>
              <w:left w:val="single" w:color="auto" w:sz="4" w:space="0"/>
            </w:tcBorders>
            <w:vAlign w:val="center"/>
          </w:tcPr>
          <w:p w14:paraId="50D70CCF">
            <w:pPr>
              <w:spacing w:line="360" w:lineRule="auto"/>
              <w:ind w:left="-78" w:leftChars="-37" w:right="-73" w:rightChars="-35"/>
              <w:jc w:val="center"/>
              <w:rPr>
                <w:rFonts w:hint="eastAsia" w:ascii="宋体" w:hAnsi="宋体" w:eastAsia="宋体" w:cs="宋体"/>
                <w:szCs w:val="21"/>
                <w:lang w:val="en-US" w:eastAsia="zh-CN"/>
              </w:rPr>
            </w:pPr>
            <w:r>
              <w:rPr>
                <w:rFonts w:hint="eastAsia" w:ascii="宋体" w:hAnsi="宋体" w:cs="宋体"/>
                <w:szCs w:val="21"/>
                <w:lang w:val="en-US" w:eastAsia="zh-CN"/>
              </w:rPr>
              <w:t>6</w:t>
            </w:r>
            <w:r>
              <w:rPr>
                <w:rFonts w:hint="eastAsia" w:ascii="宋体" w:hAnsi="宋体" w:eastAsia="宋体" w:cs="宋体"/>
                <w:szCs w:val="21"/>
                <w:lang w:val="en-US" w:eastAsia="zh-CN"/>
              </w:rPr>
              <w:t>分</w:t>
            </w:r>
          </w:p>
        </w:tc>
      </w:tr>
      <w:tr w14:paraId="3D0F18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4" w:hRule="atLeast"/>
          <w:jc w:val="center"/>
        </w:trPr>
        <w:tc>
          <w:tcPr>
            <w:tcW w:w="771" w:type="dxa"/>
            <w:vAlign w:val="center"/>
          </w:tcPr>
          <w:p w14:paraId="32FB354D">
            <w:pPr>
              <w:widowControl/>
              <w:numPr>
                <w:ilvl w:val="0"/>
                <w:numId w:val="5"/>
              </w:numPr>
              <w:adjustRightInd w:val="0"/>
              <w:snapToGrid w:val="0"/>
              <w:spacing w:line="360" w:lineRule="auto"/>
              <w:jc w:val="right"/>
              <w:rPr>
                <w:rFonts w:hint="eastAsia" w:ascii="宋体" w:hAnsi="宋体" w:eastAsia="宋体" w:cs="宋体"/>
                <w:szCs w:val="21"/>
              </w:rPr>
            </w:pPr>
          </w:p>
        </w:tc>
        <w:tc>
          <w:tcPr>
            <w:tcW w:w="1552" w:type="dxa"/>
            <w:vAlign w:val="center"/>
          </w:tcPr>
          <w:p w14:paraId="23E966CF">
            <w:pPr>
              <w:widowControl/>
              <w:adjustRightInd w:val="0"/>
              <w:snapToGrid w:val="0"/>
              <w:spacing w:line="360" w:lineRule="auto"/>
              <w:jc w:val="center"/>
              <w:rPr>
                <w:rFonts w:hint="eastAsia" w:ascii="宋体" w:hAnsi="宋体" w:eastAsia="宋体" w:cs="宋体"/>
                <w:bCs/>
                <w:kern w:val="0"/>
                <w:szCs w:val="21"/>
                <w:lang w:val="en-US" w:eastAsia="zh-CN"/>
              </w:rPr>
            </w:pPr>
            <w:r>
              <w:rPr>
                <w:rFonts w:hint="eastAsia" w:ascii="宋体" w:hAnsi="宋体" w:eastAsia="宋体" w:cs="宋体"/>
                <w:bCs/>
                <w:kern w:val="0"/>
                <w:szCs w:val="21"/>
                <w:lang w:val="en-GB"/>
              </w:rPr>
              <w:t>售后服务</w:t>
            </w:r>
            <w:r>
              <w:rPr>
                <w:rFonts w:hint="eastAsia" w:ascii="宋体" w:hAnsi="宋体" w:cs="宋体"/>
                <w:bCs/>
                <w:kern w:val="0"/>
                <w:szCs w:val="21"/>
                <w:lang w:val="en-US" w:eastAsia="zh-CN"/>
              </w:rPr>
              <w:t>能力</w:t>
            </w:r>
          </w:p>
        </w:tc>
        <w:tc>
          <w:tcPr>
            <w:tcW w:w="7134" w:type="dxa"/>
            <w:vAlign w:val="center"/>
          </w:tcPr>
          <w:p w14:paraId="51B0DB02">
            <w:pPr>
              <w:widowControl/>
              <w:numPr>
                <w:ilvl w:val="0"/>
                <w:numId w:val="11"/>
              </w:num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投标人</w:t>
            </w:r>
            <w:r>
              <w:rPr>
                <w:rFonts w:hint="eastAsia" w:ascii="宋体" w:hAnsi="宋体" w:cs="宋体"/>
                <w:color w:val="auto"/>
                <w:kern w:val="0"/>
                <w:szCs w:val="21"/>
                <w:lang w:val="en-US" w:eastAsia="zh-CN"/>
              </w:rPr>
              <w:t>需</w:t>
            </w:r>
            <w:r>
              <w:rPr>
                <w:rFonts w:hint="eastAsia" w:ascii="宋体" w:hAnsi="宋体" w:eastAsia="宋体" w:cs="宋体"/>
                <w:color w:val="auto"/>
                <w:kern w:val="0"/>
                <w:szCs w:val="21"/>
              </w:rPr>
              <w:t>提供</w:t>
            </w:r>
            <w:r>
              <w:rPr>
                <w:rFonts w:hint="eastAsia" w:ascii="宋体" w:hAnsi="宋体" w:cs="宋体"/>
                <w:color w:val="auto"/>
                <w:kern w:val="0"/>
                <w:szCs w:val="21"/>
                <w:lang w:val="en-US" w:eastAsia="zh-CN"/>
              </w:rPr>
              <w:t>相关</w:t>
            </w:r>
            <w:r>
              <w:rPr>
                <w:rFonts w:hint="eastAsia" w:ascii="宋体" w:hAnsi="宋体" w:eastAsia="宋体" w:cs="宋体"/>
                <w:color w:val="auto"/>
                <w:kern w:val="0"/>
                <w:szCs w:val="21"/>
              </w:rPr>
              <w:t>售后服务承诺，</w:t>
            </w:r>
            <w:r>
              <w:rPr>
                <w:rFonts w:hint="eastAsia" w:ascii="宋体" w:hAnsi="宋体" w:cs="宋体"/>
                <w:color w:val="auto"/>
                <w:kern w:val="0"/>
                <w:szCs w:val="21"/>
                <w:lang w:val="en-US" w:eastAsia="zh-CN"/>
              </w:rPr>
              <w:t>如报告查询、人员驻点等方面，提供承诺函得2分；</w:t>
            </w:r>
          </w:p>
          <w:p w14:paraId="0A234C85">
            <w:pPr>
              <w:widowControl/>
              <w:numPr>
                <w:ilvl w:val="0"/>
                <w:numId w:val="11"/>
              </w:num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 w:val="21"/>
                <w:szCs w:val="21"/>
                <w:lang w:bidi="hi-IN"/>
              </w:rPr>
              <w:t>投标人</w:t>
            </w:r>
            <w:r>
              <w:rPr>
                <w:rFonts w:hint="eastAsia" w:ascii="宋体" w:hAnsi="宋体" w:eastAsia="宋体" w:cs="宋体"/>
                <w:color w:val="auto"/>
                <w:kern w:val="0"/>
                <w:sz w:val="21"/>
                <w:szCs w:val="21"/>
                <w:lang w:val="en-US" w:eastAsia="zh-CN" w:bidi="hi-IN"/>
              </w:rPr>
              <w:t>具备售后服务能力，通过售后服务管理体系认证证书得</w:t>
            </w:r>
            <w:r>
              <w:rPr>
                <w:rFonts w:hint="eastAsia" w:ascii="宋体" w:hAnsi="宋体" w:cs="宋体"/>
                <w:color w:val="auto"/>
                <w:kern w:val="0"/>
                <w:sz w:val="21"/>
                <w:szCs w:val="21"/>
                <w:lang w:val="en-US" w:eastAsia="zh-CN" w:bidi="hi-IN"/>
              </w:rPr>
              <w:t>5</w:t>
            </w:r>
            <w:r>
              <w:rPr>
                <w:rFonts w:hint="eastAsia" w:ascii="宋体" w:hAnsi="宋体" w:eastAsia="宋体" w:cs="宋体"/>
                <w:color w:val="auto"/>
                <w:kern w:val="0"/>
                <w:sz w:val="21"/>
                <w:szCs w:val="21"/>
                <w:lang w:val="en-US" w:eastAsia="zh-CN" w:bidi="hi-IN"/>
              </w:rPr>
              <w:t>分。</w:t>
            </w:r>
          </w:p>
        </w:tc>
        <w:tc>
          <w:tcPr>
            <w:tcW w:w="967" w:type="dxa"/>
            <w:tcBorders>
              <w:left w:val="single" w:color="auto" w:sz="4" w:space="0"/>
            </w:tcBorders>
            <w:vAlign w:val="center"/>
          </w:tcPr>
          <w:p w14:paraId="253F0AAA">
            <w:pPr>
              <w:spacing w:line="360" w:lineRule="auto"/>
              <w:ind w:left="-78" w:leftChars="-37" w:right="-73" w:rightChars="-35"/>
              <w:jc w:val="center"/>
              <w:rPr>
                <w:rFonts w:hint="eastAsia" w:ascii="宋体" w:hAnsi="宋体" w:eastAsia="宋体" w:cs="宋体"/>
                <w:szCs w:val="21"/>
              </w:rPr>
            </w:pPr>
            <w:r>
              <w:rPr>
                <w:rFonts w:hint="eastAsia" w:ascii="宋体" w:hAnsi="宋体" w:cs="宋体"/>
                <w:szCs w:val="21"/>
                <w:lang w:val="en-US" w:eastAsia="zh-CN"/>
              </w:rPr>
              <w:t>7</w:t>
            </w:r>
            <w:r>
              <w:rPr>
                <w:rFonts w:hint="eastAsia" w:ascii="宋体" w:hAnsi="宋体" w:eastAsia="宋体" w:cs="宋体"/>
                <w:szCs w:val="21"/>
              </w:rPr>
              <w:t>分</w:t>
            </w:r>
          </w:p>
        </w:tc>
      </w:tr>
      <w:tr w14:paraId="6DA41F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4" w:hRule="atLeast"/>
          <w:jc w:val="center"/>
        </w:trPr>
        <w:tc>
          <w:tcPr>
            <w:tcW w:w="10424" w:type="dxa"/>
            <w:gridSpan w:val="4"/>
            <w:tcBorders>
              <w:top w:val="single" w:color="auto" w:sz="4" w:space="0"/>
            </w:tcBorders>
            <w:vAlign w:val="center"/>
          </w:tcPr>
          <w:p w14:paraId="12B692F1">
            <w:pPr>
              <w:spacing w:line="360" w:lineRule="auto"/>
              <w:ind w:left="-78" w:leftChars="-37" w:right="-73" w:rightChars="-35"/>
              <w:jc w:val="center"/>
              <w:rPr>
                <w:rFonts w:hint="eastAsia" w:ascii="宋体" w:hAnsi="宋体" w:eastAsia="宋体" w:cs="宋体"/>
                <w:szCs w:val="21"/>
              </w:rPr>
            </w:pPr>
            <w:r>
              <w:rPr>
                <w:rFonts w:hint="eastAsia" w:ascii="宋体" w:hAnsi="宋体" w:eastAsia="宋体" w:cs="宋体"/>
                <w:b/>
                <w:szCs w:val="21"/>
              </w:rPr>
              <w:t>商务部分（满分40分）</w:t>
            </w:r>
          </w:p>
        </w:tc>
      </w:tr>
      <w:tr w14:paraId="611521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771" w:type="dxa"/>
            <w:vMerge w:val="restart"/>
            <w:vAlign w:val="center"/>
          </w:tcPr>
          <w:p w14:paraId="53DE5E68">
            <w:pPr>
              <w:widowControl/>
              <w:numPr>
                <w:ilvl w:val="0"/>
                <w:numId w:val="12"/>
              </w:numPr>
              <w:adjustRightInd w:val="0"/>
              <w:snapToGrid w:val="0"/>
              <w:spacing w:line="360" w:lineRule="auto"/>
              <w:jc w:val="center"/>
              <w:rPr>
                <w:rFonts w:hint="eastAsia" w:ascii="宋体" w:hAnsi="宋体" w:eastAsia="宋体" w:cs="宋体"/>
                <w:szCs w:val="21"/>
              </w:rPr>
            </w:pPr>
          </w:p>
        </w:tc>
        <w:tc>
          <w:tcPr>
            <w:tcW w:w="1552" w:type="dxa"/>
            <w:vAlign w:val="center"/>
          </w:tcPr>
          <w:p w14:paraId="117A4266">
            <w:pPr>
              <w:spacing w:line="360" w:lineRule="auto"/>
              <w:jc w:val="center"/>
              <w:rPr>
                <w:rFonts w:hint="eastAsia" w:ascii="宋体" w:hAnsi="宋体" w:eastAsia="宋体" w:cs="宋体"/>
                <w:strike/>
                <w:color w:val="auto"/>
                <w:szCs w:val="21"/>
              </w:rPr>
            </w:pPr>
            <w:r>
              <w:rPr>
                <w:rFonts w:hint="eastAsia" w:ascii="宋体" w:hAnsi="宋体" w:eastAsia="宋体" w:cs="宋体"/>
                <w:b w:val="0"/>
                <w:bCs w:val="0"/>
                <w:color w:val="auto"/>
                <w:sz w:val="22"/>
                <w:szCs w:val="22"/>
              </w:rPr>
              <w:t>实验室技术与质量能力保障</w:t>
            </w:r>
          </w:p>
        </w:tc>
        <w:tc>
          <w:tcPr>
            <w:tcW w:w="7134" w:type="dxa"/>
            <w:vAlign w:val="center"/>
          </w:tcPr>
          <w:p w14:paraId="4DE9AD25">
            <w:pPr>
              <w:numPr>
                <w:ilvl w:val="0"/>
                <w:numId w:val="13"/>
              </w:numPr>
              <w:spacing w:line="360" w:lineRule="auto"/>
              <w:jc w:val="left"/>
              <w:rPr>
                <w:rFonts w:hint="eastAsia" w:ascii="宋体" w:hAnsi="宋体" w:eastAsia="宋体" w:cs="宋体"/>
                <w:color w:val="auto"/>
                <w:szCs w:val="21"/>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通过ISO15189实验室认可，且检验能力范围涵盖检验和病理，同时通过A检验医学项目和C病理学项目得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分，仅通过A或C得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注：提供ISO15189实验室认可证书、项目清单、检验能力范围官网截图等证明材料</w:t>
            </w:r>
            <w:r>
              <w:rPr>
                <w:rFonts w:hint="eastAsia" w:ascii="宋体" w:hAnsi="宋体" w:eastAsia="宋体" w:cs="宋体"/>
                <w:color w:val="auto"/>
                <w:sz w:val="21"/>
                <w:szCs w:val="21"/>
                <w:highlight w:val="none"/>
                <w:lang w:eastAsia="zh-CN"/>
              </w:rPr>
              <w:t>）。</w:t>
            </w:r>
          </w:p>
        </w:tc>
        <w:tc>
          <w:tcPr>
            <w:tcW w:w="967" w:type="dxa"/>
            <w:tcBorders>
              <w:left w:val="single" w:color="auto" w:sz="4" w:space="0"/>
            </w:tcBorders>
            <w:vAlign w:val="center"/>
          </w:tcPr>
          <w:p w14:paraId="2401F370">
            <w:pPr>
              <w:spacing w:line="360" w:lineRule="auto"/>
              <w:ind w:left="-78" w:leftChars="-37" w:right="-73" w:rightChars="-35"/>
              <w:jc w:val="center"/>
              <w:rPr>
                <w:rFonts w:hint="eastAsia" w:ascii="宋体" w:hAnsi="宋体" w:eastAsia="宋体" w:cs="宋体"/>
                <w:szCs w:val="21"/>
              </w:rPr>
            </w:pPr>
            <w:r>
              <w:rPr>
                <w:rFonts w:hint="eastAsia" w:ascii="宋体" w:hAnsi="宋体" w:cs="宋体"/>
                <w:szCs w:val="21"/>
                <w:lang w:val="en-US" w:eastAsia="zh-CN"/>
              </w:rPr>
              <w:t>5</w:t>
            </w:r>
            <w:r>
              <w:rPr>
                <w:rFonts w:hint="eastAsia" w:ascii="宋体" w:hAnsi="宋体" w:eastAsia="宋体" w:cs="宋体"/>
                <w:szCs w:val="21"/>
              </w:rPr>
              <w:t>分</w:t>
            </w:r>
          </w:p>
        </w:tc>
      </w:tr>
      <w:tr w14:paraId="7C23A3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0" w:hRule="atLeast"/>
          <w:jc w:val="center"/>
        </w:trPr>
        <w:tc>
          <w:tcPr>
            <w:tcW w:w="771" w:type="dxa"/>
            <w:vMerge w:val="continue"/>
            <w:vAlign w:val="center"/>
          </w:tcPr>
          <w:p w14:paraId="08731C31">
            <w:pPr>
              <w:widowControl/>
              <w:numPr>
                <w:ilvl w:val="0"/>
                <w:numId w:val="12"/>
              </w:numPr>
              <w:adjustRightInd w:val="0"/>
              <w:snapToGrid w:val="0"/>
              <w:spacing w:line="360" w:lineRule="auto"/>
              <w:jc w:val="center"/>
              <w:rPr>
                <w:rFonts w:hint="eastAsia" w:ascii="宋体" w:hAnsi="宋体" w:eastAsia="宋体" w:cs="宋体"/>
                <w:szCs w:val="21"/>
              </w:rPr>
            </w:pPr>
          </w:p>
        </w:tc>
        <w:tc>
          <w:tcPr>
            <w:tcW w:w="1552" w:type="dxa"/>
            <w:vAlign w:val="center"/>
          </w:tcPr>
          <w:p w14:paraId="70E524FF">
            <w:pPr>
              <w:spacing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综合实力</w:t>
            </w:r>
          </w:p>
        </w:tc>
        <w:tc>
          <w:tcPr>
            <w:tcW w:w="7134" w:type="dxa"/>
            <w:vAlign w:val="center"/>
          </w:tcPr>
          <w:p w14:paraId="6437ADAF">
            <w:pPr>
              <w:spacing w:line="360" w:lineRule="auto"/>
              <w:rPr>
                <w:rFonts w:hint="eastAsia" w:ascii="宋体" w:hAnsi="宋体" w:eastAsia="宋体" w:cs="宋体"/>
                <w:color w:val="auto"/>
                <w:szCs w:val="21"/>
              </w:rPr>
            </w:pPr>
            <w:r>
              <w:rPr>
                <w:rFonts w:hint="eastAsia" w:ascii="宋体" w:hAnsi="宋体" w:eastAsia="宋体" w:cs="宋体"/>
                <w:color w:val="auto"/>
                <w:lang w:val="en-US" w:eastAsia="zh-CN"/>
              </w:rPr>
              <w:t>1.投标人通过知识产权体系认证，得</w:t>
            </w:r>
            <w:r>
              <w:rPr>
                <w:rFonts w:hint="eastAsia" w:ascii="宋体" w:hAnsi="宋体" w:cs="宋体"/>
                <w:color w:val="auto"/>
                <w:lang w:val="en-US" w:eastAsia="zh-CN"/>
              </w:rPr>
              <w:t>1</w:t>
            </w:r>
            <w:r>
              <w:rPr>
                <w:rFonts w:hint="eastAsia" w:ascii="宋体" w:hAnsi="宋体" w:eastAsia="宋体" w:cs="宋体"/>
                <w:color w:val="auto"/>
                <w:lang w:val="en-US" w:eastAsia="zh-CN"/>
              </w:rPr>
              <w:t>分；</w:t>
            </w:r>
          </w:p>
          <w:p w14:paraId="225FA3C1">
            <w:pPr>
              <w:spacing w:line="360" w:lineRule="auto"/>
              <w:rPr>
                <w:rFonts w:hint="eastAsia" w:ascii="宋体" w:hAnsi="宋体" w:eastAsia="宋体" w:cs="宋体"/>
                <w:color w:val="auto"/>
                <w:lang w:val="en-US" w:eastAsia="zh-CN"/>
              </w:rPr>
            </w:pPr>
            <w:r>
              <w:rPr>
                <w:rFonts w:hint="eastAsia" w:ascii="宋体" w:hAnsi="宋体" w:cs="宋体"/>
                <w:color w:val="auto"/>
                <w:lang w:val="en-US" w:eastAsia="zh-CN"/>
              </w:rPr>
              <w:t>2</w:t>
            </w:r>
            <w:r>
              <w:rPr>
                <w:rFonts w:hint="eastAsia" w:ascii="宋体" w:hAnsi="宋体" w:eastAsia="宋体" w:cs="宋体"/>
                <w:color w:val="auto"/>
                <w:lang w:val="en-US" w:eastAsia="zh-CN"/>
              </w:rPr>
              <w:t>.投标人通过检验检测机构资质认定证书CMA得1分。</w:t>
            </w:r>
          </w:p>
          <w:p w14:paraId="34E82035">
            <w:pPr>
              <w:spacing w:line="360" w:lineRule="auto"/>
              <w:rPr>
                <w:rFonts w:hint="eastAsia" w:ascii="宋体" w:hAnsi="宋体" w:eastAsia="宋体" w:cs="宋体"/>
                <w:color w:val="auto"/>
                <w:lang w:val="en-US" w:eastAsia="zh-CN"/>
              </w:rPr>
            </w:pPr>
            <w:r>
              <w:rPr>
                <w:rFonts w:hint="eastAsia" w:ascii="宋体" w:hAnsi="宋体" w:cs="宋体"/>
                <w:color w:val="auto"/>
                <w:lang w:val="en-US" w:eastAsia="zh-CN"/>
              </w:rPr>
              <w:t>3</w:t>
            </w:r>
            <w:r>
              <w:rPr>
                <w:rFonts w:hint="eastAsia" w:ascii="宋体" w:hAnsi="宋体" w:eastAsia="宋体" w:cs="宋体"/>
                <w:color w:val="auto"/>
                <w:lang w:val="en-US" w:eastAsia="zh-CN"/>
              </w:rPr>
              <w:t>.投标人能提供省级或以上的室间质评合格证书，得1分。</w:t>
            </w:r>
          </w:p>
          <w:p w14:paraId="2B72CE15">
            <w:pPr>
              <w:spacing w:line="360" w:lineRule="auto"/>
              <w:rPr>
                <w:rFonts w:hint="eastAsia" w:ascii="宋体" w:hAnsi="宋体" w:eastAsia="宋体" w:cs="宋体"/>
                <w:color w:val="auto"/>
                <w:lang w:val="en-US" w:eastAsia="zh-CN"/>
              </w:rPr>
            </w:pPr>
            <w:r>
              <w:rPr>
                <w:rFonts w:hint="eastAsia" w:ascii="宋体" w:hAnsi="宋体" w:cs="宋体"/>
                <w:color w:val="auto"/>
                <w:lang w:val="en-US" w:eastAsia="zh-CN"/>
              </w:rPr>
              <w:t>4</w:t>
            </w:r>
            <w:r>
              <w:rPr>
                <w:rFonts w:hint="eastAsia" w:ascii="宋体" w:hAnsi="宋体" w:eastAsia="宋体" w:cs="宋体"/>
                <w:color w:val="auto"/>
                <w:lang w:val="en-US" w:eastAsia="zh-CN"/>
              </w:rPr>
              <w:t>.投标人为省级或以上三级医疗机构及医学检验所检验结果互认单位，得2分。</w:t>
            </w:r>
          </w:p>
          <w:p w14:paraId="388FBBB2">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5.投标人需保证检验或病理信息安全，远程病理会诊平台信息系统通过公安部信息系统安全等级保护</w:t>
            </w:r>
            <w:r>
              <w:rPr>
                <w:rFonts w:hint="eastAsia" w:ascii="宋体" w:hAnsi="宋体" w:cs="宋体"/>
                <w:color w:val="auto"/>
                <w:lang w:val="en-US" w:eastAsia="zh-CN"/>
              </w:rPr>
              <w:t>二</w:t>
            </w:r>
            <w:r>
              <w:rPr>
                <w:rFonts w:hint="eastAsia" w:ascii="宋体" w:hAnsi="宋体" w:eastAsia="宋体" w:cs="宋体"/>
                <w:color w:val="auto"/>
                <w:lang w:val="en-US" w:eastAsia="zh-CN"/>
              </w:rPr>
              <w:t>级或以上证明得</w:t>
            </w:r>
            <w:r>
              <w:rPr>
                <w:rFonts w:hint="eastAsia" w:ascii="宋体" w:hAnsi="宋体" w:cs="宋体"/>
                <w:color w:val="auto"/>
                <w:lang w:val="en-US" w:eastAsia="zh-CN"/>
              </w:rPr>
              <w:t>4</w:t>
            </w:r>
            <w:r>
              <w:rPr>
                <w:rFonts w:hint="eastAsia" w:ascii="宋体" w:hAnsi="宋体" w:eastAsia="宋体" w:cs="宋体"/>
                <w:color w:val="auto"/>
                <w:lang w:val="en-US" w:eastAsia="zh-CN"/>
              </w:rPr>
              <w:t>分</w:t>
            </w:r>
            <w:r>
              <w:rPr>
                <w:rFonts w:hint="eastAsia" w:ascii="宋体" w:hAnsi="宋体" w:cs="宋体"/>
                <w:color w:val="auto"/>
                <w:lang w:val="en-US" w:eastAsia="zh-CN"/>
              </w:rPr>
              <w:t>，</w:t>
            </w:r>
            <w:r>
              <w:rPr>
                <w:rFonts w:hint="eastAsia" w:ascii="宋体" w:hAnsi="宋体" w:eastAsia="宋体" w:cs="宋体"/>
                <w:color w:val="auto"/>
                <w:lang w:val="en-US" w:eastAsia="zh-CN"/>
              </w:rPr>
              <w:t>无不得分。</w:t>
            </w:r>
          </w:p>
          <w:p w14:paraId="73AE6DBA">
            <w:pPr>
              <w:spacing w:line="360" w:lineRule="auto"/>
              <w:rPr>
                <w:rFonts w:hint="default" w:ascii="宋体" w:hAnsi="宋体" w:eastAsia="宋体" w:cs="宋体"/>
                <w:color w:val="auto"/>
                <w:lang w:val="en-US" w:eastAsia="zh-CN"/>
              </w:rPr>
            </w:pPr>
            <w:r>
              <w:rPr>
                <w:rFonts w:hint="eastAsia" w:ascii="宋体" w:hAnsi="宋体" w:cs="宋体"/>
                <w:color w:val="auto"/>
                <w:lang w:val="en-US" w:eastAsia="zh-CN"/>
              </w:rPr>
              <w:t>6.</w:t>
            </w:r>
            <w:r>
              <w:rPr>
                <w:color w:val="auto"/>
              </w:rPr>
              <w:t>供应商具备基因检测</w:t>
            </w:r>
            <w:r>
              <w:rPr>
                <w:rFonts w:hint="eastAsia"/>
                <w:color w:val="auto"/>
                <w:lang w:val="en-US" w:eastAsia="zh-CN"/>
              </w:rPr>
              <w:t>技术应用示范中心</w:t>
            </w:r>
            <w:r>
              <w:rPr>
                <w:rFonts w:hint="eastAsia"/>
                <w:color w:val="auto"/>
                <w:lang w:eastAsia="zh-CN"/>
              </w:rPr>
              <w:t>、</w:t>
            </w:r>
            <w:r>
              <w:rPr>
                <w:rFonts w:hint="eastAsia"/>
                <w:color w:val="auto"/>
                <w:lang w:val="en-US" w:eastAsia="zh-CN"/>
              </w:rPr>
              <w:t>高通量基因</w:t>
            </w:r>
            <w:r>
              <w:rPr>
                <w:color w:val="auto"/>
              </w:rPr>
              <w:t>测序</w:t>
            </w:r>
            <w:r>
              <w:rPr>
                <w:rFonts w:hint="eastAsia"/>
                <w:color w:val="auto"/>
                <w:lang w:val="en-US" w:eastAsia="zh-CN"/>
              </w:rPr>
              <w:t>应用试点</w:t>
            </w:r>
            <w:r>
              <w:rPr>
                <w:color w:val="auto"/>
              </w:rPr>
              <w:t>等（提供权威部门颁发的相关证明材料加盖公章，每提供1个得2分，最高不超4分）；</w:t>
            </w:r>
          </w:p>
          <w:p w14:paraId="332E57FC">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注：提供相关证书复印件并加盖公章，非投标人主体所有资质不得分，不提供不得分。</w:t>
            </w:r>
          </w:p>
        </w:tc>
        <w:tc>
          <w:tcPr>
            <w:tcW w:w="967" w:type="dxa"/>
            <w:tcBorders>
              <w:left w:val="single" w:color="auto" w:sz="4" w:space="0"/>
            </w:tcBorders>
            <w:vAlign w:val="center"/>
          </w:tcPr>
          <w:p w14:paraId="4DD3713D">
            <w:pPr>
              <w:spacing w:line="360" w:lineRule="auto"/>
              <w:ind w:left="-78" w:leftChars="-37" w:right="-73" w:rightChars="-35"/>
              <w:jc w:val="center"/>
              <w:rPr>
                <w:rFonts w:hint="eastAsia" w:ascii="宋体" w:hAnsi="宋体" w:eastAsia="宋体" w:cs="宋体"/>
                <w:szCs w:val="21"/>
              </w:rPr>
            </w:pPr>
            <w:r>
              <w:rPr>
                <w:rFonts w:hint="eastAsia" w:ascii="宋体" w:hAnsi="宋体" w:cs="宋体"/>
                <w:szCs w:val="21"/>
                <w:lang w:val="en-US" w:eastAsia="zh-CN"/>
              </w:rPr>
              <w:t>13</w:t>
            </w:r>
            <w:r>
              <w:rPr>
                <w:rFonts w:hint="eastAsia" w:ascii="宋体" w:hAnsi="宋体" w:eastAsia="宋体" w:cs="宋体"/>
                <w:szCs w:val="21"/>
              </w:rPr>
              <w:t>分</w:t>
            </w:r>
          </w:p>
        </w:tc>
      </w:tr>
      <w:tr w14:paraId="0C08F3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0" w:hRule="atLeast"/>
          <w:jc w:val="center"/>
        </w:trPr>
        <w:tc>
          <w:tcPr>
            <w:tcW w:w="771" w:type="dxa"/>
            <w:vMerge w:val="continue"/>
            <w:vAlign w:val="center"/>
          </w:tcPr>
          <w:p w14:paraId="6C5BF114">
            <w:pPr>
              <w:widowControl/>
              <w:numPr>
                <w:ilvl w:val="0"/>
                <w:numId w:val="12"/>
              </w:numPr>
              <w:adjustRightInd w:val="0"/>
              <w:snapToGrid w:val="0"/>
              <w:spacing w:line="360" w:lineRule="auto"/>
              <w:jc w:val="center"/>
              <w:rPr>
                <w:rFonts w:hint="eastAsia" w:ascii="宋体" w:hAnsi="宋体" w:eastAsia="宋体" w:cs="宋体"/>
                <w:szCs w:val="21"/>
              </w:rPr>
            </w:pPr>
          </w:p>
        </w:tc>
        <w:tc>
          <w:tcPr>
            <w:tcW w:w="1552" w:type="dxa"/>
            <w:vAlign w:val="center"/>
          </w:tcPr>
          <w:p w14:paraId="3F9ABF24">
            <w:pPr>
              <w:spacing w:line="360"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管理体系认证情况</w:t>
            </w:r>
          </w:p>
        </w:tc>
        <w:tc>
          <w:tcPr>
            <w:tcW w:w="7134" w:type="dxa"/>
            <w:vAlign w:val="center"/>
          </w:tcPr>
          <w:p w14:paraId="0A6419D2">
            <w:pPr>
              <w:widowControl/>
              <w:numPr>
                <w:ilvl w:val="0"/>
                <w:numId w:val="0"/>
              </w:numPr>
              <w:autoSpaceDE w:val="0"/>
              <w:autoSpaceDN w:val="0"/>
              <w:adjustRightInd w:val="0"/>
              <w:snapToGrid w:val="0"/>
              <w:spacing w:line="360" w:lineRule="auto"/>
              <w:jc w:val="left"/>
              <w:rPr>
                <w:rFonts w:hint="eastAsia" w:ascii="宋体" w:hAnsi="宋体" w:eastAsia="宋体" w:cs="宋体"/>
                <w:color w:val="auto"/>
                <w:kern w:val="0"/>
                <w:sz w:val="22"/>
                <w:szCs w:val="22"/>
              </w:rPr>
            </w:pPr>
            <w:r>
              <w:rPr>
                <w:rFonts w:hint="eastAsia" w:ascii="宋体" w:hAnsi="宋体" w:eastAsia="宋体" w:cs="宋体"/>
                <w:color w:val="auto"/>
                <w:lang w:val="en-US" w:eastAsia="zh-CN"/>
              </w:rPr>
              <w:t>1.</w:t>
            </w:r>
            <w:r>
              <w:rPr>
                <w:rFonts w:hint="eastAsia" w:ascii="宋体" w:hAnsi="宋体" w:eastAsia="宋体" w:cs="宋体"/>
                <w:color w:val="auto"/>
                <w:kern w:val="0"/>
                <w:sz w:val="22"/>
                <w:szCs w:val="22"/>
              </w:rPr>
              <w:t>投标人通过ISO9001质量管理体系认证，得</w:t>
            </w:r>
            <w:r>
              <w:rPr>
                <w:rFonts w:hint="eastAsia" w:ascii="宋体" w:hAnsi="宋体" w:cs="宋体"/>
                <w:color w:val="auto"/>
                <w:kern w:val="0"/>
                <w:sz w:val="22"/>
                <w:szCs w:val="22"/>
                <w:lang w:val="en-US" w:eastAsia="zh-CN"/>
              </w:rPr>
              <w:t>2</w:t>
            </w:r>
            <w:r>
              <w:rPr>
                <w:rFonts w:hint="eastAsia" w:ascii="宋体" w:hAnsi="宋体" w:eastAsia="宋体" w:cs="宋体"/>
                <w:color w:val="auto"/>
                <w:kern w:val="0"/>
                <w:sz w:val="22"/>
                <w:szCs w:val="22"/>
              </w:rPr>
              <w:t>分；</w:t>
            </w:r>
          </w:p>
          <w:p w14:paraId="2615B09F">
            <w:pPr>
              <w:widowControl/>
              <w:numPr>
                <w:ilvl w:val="0"/>
                <w:numId w:val="0"/>
              </w:numPr>
              <w:autoSpaceDE w:val="0"/>
              <w:autoSpaceDN w:val="0"/>
              <w:adjustRightInd w:val="0"/>
              <w:snapToGrid w:val="0"/>
              <w:spacing w:line="360" w:lineRule="auto"/>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2.</w:t>
            </w:r>
            <w:r>
              <w:rPr>
                <w:rFonts w:hint="eastAsia" w:ascii="宋体" w:hAnsi="宋体" w:eastAsia="宋体" w:cs="宋体"/>
                <w:color w:val="auto"/>
                <w:kern w:val="0"/>
                <w:sz w:val="22"/>
                <w:szCs w:val="22"/>
              </w:rPr>
              <w:t>投标人通过ISO14001环境管理体系认证，得</w:t>
            </w:r>
            <w:r>
              <w:rPr>
                <w:rFonts w:hint="eastAsia" w:ascii="宋体" w:hAnsi="宋体" w:cs="宋体"/>
                <w:color w:val="auto"/>
                <w:kern w:val="0"/>
                <w:sz w:val="22"/>
                <w:szCs w:val="22"/>
                <w:lang w:val="en-US" w:eastAsia="zh-CN"/>
              </w:rPr>
              <w:t>2</w:t>
            </w:r>
            <w:r>
              <w:rPr>
                <w:rFonts w:hint="eastAsia" w:ascii="宋体" w:hAnsi="宋体" w:eastAsia="宋体" w:cs="宋体"/>
                <w:color w:val="auto"/>
                <w:kern w:val="0"/>
                <w:sz w:val="22"/>
                <w:szCs w:val="22"/>
              </w:rPr>
              <w:t>分；</w:t>
            </w:r>
          </w:p>
          <w:p w14:paraId="590BF945">
            <w:pPr>
              <w:widowControl/>
              <w:numPr>
                <w:ilvl w:val="0"/>
                <w:numId w:val="0"/>
              </w:numPr>
              <w:autoSpaceDE w:val="0"/>
              <w:autoSpaceDN w:val="0"/>
              <w:adjustRightInd w:val="0"/>
              <w:snapToGrid w:val="0"/>
              <w:spacing w:line="360" w:lineRule="auto"/>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3.</w:t>
            </w:r>
            <w:r>
              <w:rPr>
                <w:rFonts w:hint="eastAsia" w:ascii="宋体" w:hAnsi="宋体" w:eastAsia="宋体" w:cs="宋体"/>
                <w:color w:val="auto"/>
                <w:kern w:val="0"/>
                <w:sz w:val="22"/>
                <w:szCs w:val="22"/>
              </w:rPr>
              <w:t>投标人通过ISO45001职业健康安全管理体系认证，得</w:t>
            </w:r>
            <w:r>
              <w:rPr>
                <w:rFonts w:hint="eastAsia" w:ascii="宋体" w:hAnsi="宋体" w:cs="宋体"/>
                <w:color w:val="auto"/>
                <w:kern w:val="0"/>
                <w:sz w:val="22"/>
                <w:szCs w:val="22"/>
                <w:lang w:val="en-US" w:eastAsia="zh-CN"/>
              </w:rPr>
              <w:t>2</w:t>
            </w:r>
            <w:r>
              <w:rPr>
                <w:rFonts w:hint="eastAsia" w:ascii="宋体" w:hAnsi="宋体" w:eastAsia="宋体" w:cs="宋体"/>
                <w:color w:val="auto"/>
                <w:kern w:val="0"/>
                <w:sz w:val="22"/>
                <w:szCs w:val="22"/>
              </w:rPr>
              <w:t>分；</w:t>
            </w:r>
          </w:p>
          <w:p w14:paraId="32553EEA">
            <w:pPr>
              <w:widowControl/>
              <w:numPr>
                <w:ilvl w:val="0"/>
                <w:numId w:val="0"/>
              </w:numPr>
              <w:autoSpaceDE w:val="0"/>
              <w:autoSpaceDN w:val="0"/>
              <w:adjustRightInd w:val="0"/>
              <w:snapToGrid w:val="0"/>
              <w:spacing w:line="360" w:lineRule="auto"/>
              <w:jc w:val="left"/>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4.</w:t>
            </w:r>
            <w:r>
              <w:rPr>
                <w:rFonts w:hint="eastAsia" w:ascii="宋体" w:hAnsi="宋体" w:eastAsia="宋体" w:cs="宋体"/>
                <w:color w:val="auto"/>
                <w:kern w:val="0"/>
                <w:sz w:val="22"/>
                <w:szCs w:val="22"/>
              </w:rPr>
              <w:t>投标人通过</w:t>
            </w:r>
            <w:r>
              <w:rPr>
                <w:rFonts w:hint="eastAsia" w:ascii="宋体" w:hAnsi="宋体" w:cs="宋体"/>
                <w:color w:val="auto"/>
                <w:kern w:val="0"/>
                <w:sz w:val="22"/>
                <w:szCs w:val="22"/>
                <w:lang w:val="en-US" w:eastAsia="zh-CN"/>
              </w:rPr>
              <w:t>合规管理体系认证，得2分；</w:t>
            </w:r>
          </w:p>
          <w:p w14:paraId="2093C8C6">
            <w:pPr>
              <w:widowControl/>
              <w:numPr>
                <w:ilvl w:val="0"/>
                <w:numId w:val="0"/>
              </w:numPr>
              <w:autoSpaceDE w:val="0"/>
              <w:autoSpaceDN w:val="0"/>
              <w:adjustRightInd w:val="0"/>
              <w:snapToGrid w:val="0"/>
              <w:spacing w:line="360" w:lineRule="auto"/>
              <w:jc w:val="left"/>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5.投标人通过诚信管理体系认证，得2分；</w:t>
            </w:r>
          </w:p>
          <w:p w14:paraId="23A9B1D8">
            <w:pPr>
              <w:widowControl/>
              <w:numPr>
                <w:ilvl w:val="0"/>
                <w:numId w:val="0"/>
              </w:numPr>
              <w:autoSpaceDE w:val="0"/>
              <w:autoSpaceDN w:val="0"/>
              <w:adjustRightInd w:val="0"/>
              <w:snapToGrid w:val="0"/>
              <w:spacing w:line="360" w:lineRule="auto"/>
              <w:jc w:val="left"/>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6.投标人通过质量信用评价体系认证，得2分。</w:t>
            </w:r>
          </w:p>
          <w:p w14:paraId="0DB5C7CA">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注：提供相关证书复印件、全国认证认可信息公共服务平台查询截图并加盖公章，非投标人主体所有资质不得分，不提供不得分。</w:t>
            </w:r>
          </w:p>
        </w:tc>
        <w:tc>
          <w:tcPr>
            <w:tcW w:w="967" w:type="dxa"/>
            <w:tcBorders>
              <w:left w:val="single" w:color="auto" w:sz="4" w:space="0"/>
            </w:tcBorders>
            <w:vAlign w:val="center"/>
          </w:tcPr>
          <w:p w14:paraId="6F72D3BF">
            <w:pPr>
              <w:spacing w:line="360" w:lineRule="auto"/>
              <w:ind w:left="-78" w:leftChars="-37" w:right="-73" w:rightChars="-35"/>
              <w:jc w:val="center"/>
              <w:rPr>
                <w:rFonts w:hint="eastAsia" w:ascii="宋体" w:hAnsi="宋体" w:eastAsia="宋体" w:cs="宋体"/>
                <w:szCs w:val="21"/>
                <w:lang w:val="en-US" w:eastAsia="zh-CN"/>
              </w:rPr>
            </w:pPr>
            <w:r>
              <w:rPr>
                <w:rFonts w:hint="eastAsia" w:ascii="宋体" w:hAnsi="宋体" w:cs="宋体"/>
                <w:szCs w:val="21"/>
                <w:lang w:val="en-US" w:eastAsia="zh-CN"/>
              </w:rPr>
              <w:t>12</w:t>
            </w:r>
            <w:r>
              <w:rPr>
                <w:rFonts w:hint="eastAsia" w:ascii="宋体" w:hAnsi="宋体" w:eastAsia="宋体" w:cs="宋体"/>
                <w:szCs w:val="21"/>
                <w:lang w:val="en-US" w:eastAsia="zh-CN"/>
              </w:rPr>
              <w:t>分</w:t>
            </w:r>
          </w:p>
        </w:tc>
      </w:tr>
      <w:tr w14:paraId="425CB0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4" w:hRule="atLeast"/>
          <w:jc w:val="center"/>
        </w:trPr>
        <w:tc>
          <w:tcPr>
            <w:tcW w:w="771" w:type="dxa"/>
            <w:vMerge w:val="continue"/>
            <w:vAlign w:val="center"/>
          </w:tcPr>
          <w:p w14:paraId="29D67B6C">
            <w:pPr>
              <w:widowControl/>
              <w:numPr>
                <w:ilvl w:val="0"/>
                <w:numId w:val="12"/>
              </w:numPr>
              <w:adjustRightInd w:val="0"/>
              <w:snapToGrid w:val="0"/>
              <w:spacing w:line="360" w:lineRule="auto"/>
              <w:jc w:val="center"/>
              <w:rPr>
                <w:rFonts w:hint="eastAsia" w:ascii="宋体" w:hAnsi="宋体" w:eastAsia="宋体" w:cs="宋体"/>
                <w:szCs w:val="21"/>
              </w:rPr>
            </w:pPr>
          </w:p>
        </w:tc>
        <w:tc>
          <w:tcPr>
            <w:tcW w:w="1552" w:type="dxa"/>
            <w:vAlign w:val="center"/>
          </w:tcPr>
          <w:p w14:paraId="3D41BD52">
            <w:pPr>
              <w:spacing w:line="360" w:lineRule="auto"/>
              <w:jc w:val="center"/>
              <w:rPr>
                <w:rFonts w:hint="default" w:ascii="宋体" w:hAnsi="宋体" w:eastAsia="宋体" w:cs="宋体"/>
                <w:color w:val="auto"/>
                <w:szCs w:val="21"/>
                <w:lang w:val="en-US"/>
              </w:rPr>
            </w:pPr>
            <w:r>
              <w:rPr>
                <w:rFonts w:hint="eastAsia" w:ascii="宋体" w:hAnsi="宋体" w:eastAsia="宋体" w:cs="宋体"/>
                <w:color w:val="auto"/>
                <w:kern w:val="0"/>
                <w:sz w:val="22"/>
                <w:szCs w:val="22"/>
                <w:lang w:val="en-US" w:eastAsia="zh-CN"/>
              </w:rPr>
              <w:t>能力</w:t>
            </w:r>
            <w:r>
              <w:rPr>
                <w:rFonts w:hint="eastAsia" w:ascii="宋体" w:hAnsi="宋体" w:cs="宋体"/>
                <w:color w:val="auto"/>
                <w:kern w:val="0"/>
                <w:sz w:val="22"/>
                <w:szCs w:val="22"/>
                <w:lang w:val="en-US" w:eastAsia="zh-CN"/>
              </w:rPr>
              <w:t>提升方案</w:t>
            </w:r>
          </w:p>
        </w:tc>
        <w:tc>
          <w:tcPr>
            <w:tcW w:w="7134" w:type="dxa"/>
            <w:vAlign w:val="center"/>
          </w:tcPr>
          <w:p w14:paraId="61EC58EB">
            <w:pPr>
              <w:numPr>
                <w:ilvl w:val="0"/>
                <w:numId w:val="14"/>
              </w:numPr>
              <w:spacing w:line="360" w:lineRule="auto"/>
              <w:rPr>
                <w:rStyle w:val="15"/>
                <w:rFonts w:hint="eastAsia" w:ascii="宋体" w:hAnsi="宋体" w:cs="宋体"/>
                <w:color w:val="auto"/>
                <w:lang w:val="en-US" w:eastAsia="zh-CN"/>
              </w:rPr>
            </w:pPr>
            <w:r>
              <w:rPr>
                <w:rStyle w:val="15"/>
                <w:rFonts w:hint="eastAsia" w:ascii="宋体" w:hAnsi="宋体" w:cs="宋体"/>
                <w:color w:val="auto"/>
                <w:lang w:val="en-US" w:eastAsia="zh-CN"/>
              </w:rPr>
              <w:t>根据</w:t>
            </w:r>
            <w:r>
              <w:rPr>
                <w:rStyle w:val="15"/>
                <w:rFonts w:hint="eastAsia" w:ascii="宋体" w:hAnsi="宋体" w:eastAsia="宋体" w:cs="宋体"/>
                <w:color w:val="auto"/>
                <w:lang w:val="en-US" w:eastAsia="zh-CN"/>
              </w:rPr>
              <w:t>投标人</w:t>
            </w:r>
            <w:r>
              <w:rPr>
                <w:rStyle w:val="15"/>
                <w:rFonts w:hint="eastAsia" w:ascii="宋体" w:hAnsi="宋体" w:cs="宋体"/>
                <w:color w:val="auto"/>
                <w:lang w:val="en-US" w:eastAsia="zh-CN"/>
              </w:rPr>
              <w:t>所提供</w:t>
            </w:r>
            <w:bookmarkStart w:id="0" w:name="_Toc172118518"/>
            <w:bookmarkStart w:id="1" w:name="_Toc4071"/>
            <w:bookmarkStart w:id="2" w:name="_Toc18127"/>
            <w:bookmarkStart w:id="3" w:name="_Toc3202"/>
            <w:r>
              <w:rPr>
                <w:rStyle w:val="15"/>
                <w:rFonts w:hint="eastAsia" w:ascii="宋体" w:hAnsi="宋体" w:cs="宋体"/>
                <w:color w:val="auto"/>
                <w:lang w:val="en-US" w:eastAsia="zh-CN"/>
              </w:rPr>
              <w:t>区域医学诊断中心技术服务方案</w:t>
            </w:r>
            <w:bookmarkEnd w:id="0"/>
            <w:bookmarkEnd w:id="1"/>
            <w:bookmarkEnd w:id="2"/>
            <w:bookmarkEnd w:id="3"/>
            <w:r>
              <w:rPr>
                <w:rStyle w:val="15"/>
                <w:rFonts w:hint="eastAsia" w:ascii="宋体" w:hAnsi="宋体" w:cs="宋体"/>
                <w:color w:val="auto"/>
                <w:lang w:val="en-US" w:eastAsia="zh-CN"/>
              </w:rPr>
              <w:t>，实现区域资源优化与共享，提升医疗资源配置和使用效率进行打分。</w:t>
            </w:r>
          </w:p>
          <w:p w14:paraId="09F5A817">
            <w:pPr>
              <w:widowControl/>
              <w:numPr>
                <w:ilvl w:val="0"/>
                <w:numId w:val="14"/>
              </w:numPr>
              <w:adjustRightInd w:val="0"/>
              <w:snapToGrid w:val="0"/>
              <w:spacing w:line="360" w:lineRule="auto"/>
              <w:ind w:left="0" w:leftChars="0" w:firstLine="0" w:firstLineChars="0"/>
              <w:jc w:val="left"/>
              <w:rPr>
                <w:rFonts w:hint="eastAsia" w:ascii="宋体" w:hAnsi="宋体" w:eastAsia="宋体" w:cs="宋体"/>
                <w:color w:val="auto"/>
                <w:kern w:val="0"/>
                <w:szCs w:val="21"/>
              </w:rPr>
            </w:pPr>
            <w:r>
              <w:rPr>
                <w:rFonts w:hint="eastAsia" w:ascii="宋体" w:hAnsi="宋体" w:eastAsia="宋体" w:cs="宋体"/>
                <w:color w:val="auto"/>
                <w:kern w:val="0"/>
                <w:szCs w:val="21"/>
              </w:rPr>
              <w:t>优：服务方案</w:t>
            </w:r>
            <w:r>
              <w:rPr>
                <w:rStyle w:val="15"/>
                <w:rFonts w:hint="eastAsia" w:ascii="宋体" w:hAnsi="宋体" w:cs="宋体"/>
                <w:color w:val="auto"/>
                <w:lang w:val="en-US" w:eastAsia="zh-CN"/>
              </w:rPr>
              <w:t>实现区域资源优化与共享</w:t>
            </w:r>
            <w:r>
              <w:rPr>
                <w:rFonts w:hint="eastAsia" w:ascii="宋体" w:hAnsi="宋体" w:eastAsia="宋体" w:cs="宋体"/>
                <w:color w:val="auto"/>
                <w:kern w:val="0"/>
                <w:szCs w:val="21"/>
              </w:rPr>
              <w:t>性高，且高度</w:t>
            </w:r>
            <w:r>
              <w:rPr>
                <w:rStyle w:val="15"/>
                <w:rFonts w:hint="eastAsia" w:ascii="宋体" w:hAnsi="宋体" w:cs="宋体"/>
                <w:color w:val="auto"/>
                <w:lang w:val="en-US" w:eastAsia="zh-CN"/>
              </w:rPr>
              <w:t>提升医疗资源配置和使用效率</w:t>
            </w:r>
            <w:r>
              <w:rPr>
                <w:rFonts w:hint="eastAsia" w:ascii="宋体" w:hAnsi="宋体" w:eastAsia="宋体" w:cs="宋体"/>
                <w:color w:val="auto"/>
                <w:kern w:val="0"/>
                <w:szCs w:val="21"/>
              </w:rPr>
              <w:t>的，得</w:t>
            </w:r>
            <w:r>
              <w:rPr>
                <w:rFonts w:hint="eastAsia" w:ascii="宋体" w:hAnsi="宋体" w:cs="宋体"/>
                <w:color w:val="auto"/>
                <w:kern w:val="0"/>
                <w:szCs w:val="21"/>
                <w:lang w:val="en-US" w:eastAsia="zh-CN"/>
              </w:rPr>
              <w:t>5</w:t>
            </w:r>
            <w:r>
              <w:rPr>
                <w:rFonts w:hint="eastAsia" w:ascii="宋体" w:hAnsi="宋体" w:eastAsia="宋体" w:cs="宋体"/>
                <w:color w:val="auto"/>
                <w:kern w:val="0"/>
                <w:szCs w:val="21"/>
              </w:rPr>
              <w:t>分。</w:t>
            </w:r>
          </w:p>
          <w:p w14:paraId="5591327A">
            <w:pPr>
              <w:widowControl/>
              <w:numPr>
                <w:ilvl w:val="0"/>
                <w:numId w:val="14"/>
              </w:numPr>
              <w:adjustRightInd w:val="0"/>
              <w:snapToGrid w:val="0"/>
              <w:spacing w:line="360" w:lineRule="auto"/>
              <w:ind w:left="0" w:leftChars="0" w:firstLine="0" w:firstLineChars="0"/>
              <w:jc w:val="left"/>
              <w:rPr>
                <w:rFonts w:hint="eastAsia" w:ascii="宋体" w:hAnsi="宋体" w:eastAsia="宋体" w:cs="宋体"/>
                <w:color w:val="auto"/>
                <w:kern w:val="0"/>
                <w:szCs w:val="21"/>
              </w:rPr>
            </w:pPr>
            <w:r>
              <w:rPr>
                <w:rFonts w:hint="eastAsia" w:ascii="宋体" w:hAnsi="宋体" w:eastAsia="宋体" w:cs="宋体"/>
                <w:color w:val="auto"/>
                <w:kern w:val="0"/>
                <w:szCs w:val="21"/>
              </w:rPr>
              <w:t>良：服务方案</w:t>
            </w:r>
            <w:r>
              <w:rPr>
                <w:rStyle w:val="15"/>
                <w:rFonts w:hint="eastAsia" w:ascii="宋体" w:hAnsi="宋体" w:cs="宋体"/>
                <w:color w:val="auto"/>
                <w:lang w:val="en-US" w:eastAsia="zh-CN"/>
              </w:rPr>
              <w:t>实现区域资源优化与共享</w:t>
            </w:r>
            <w:r>
              <w:rPr>
                <w:rFonts w:hint="eastAsia" w:ascii="宋体" w:hAnsi="宋体" w:eastAsia="宋体" w:cs="宋体"/>
                <w:color w:val="auto"/>
                <w:kern w:val="0"/>
                <w:szCs w:val="21"/>
              </w:rPr>
              <w:t>性高，符合</w:t>
            </w:r>
            <w:r>
              <w:rPr>
                <w:rStyle w:val="15"/>
                <w:rFonts w:hint="eastAsia" w:ascii="宋体" w:hAnsi="宋体" w:cs="宋体"/>
                <w:color w:val="auto"/>
                <w:lang w:val="en-US" w:eastAsia="zh-CN"/>
              </w:rPr>
              <w:t>提升医疗资源配置和使用效率</w:t>
            </w:r>
            <w:r>
              <w:rPr>
                <w:rFonts w:hint="eastAsia" w:ascii="宋体" w:hAnsi="宋体" w:eastAsia="宋体" w:cs="宋体"/>
                <w:color w:val="auto"/>
                <w:kern w:val="0"/>
                <w:szCs w:val="21"/>
              </w:rPr>
              <w:t>，得</w:t>
            </w:r>
            <w:r>
              <w:rPr>
                <w:rFonts w:hint="eastAsia" w:ascii="宋体" w:hAnsi="宋体" w:eastAsia="宋体" w:cs="宋体"/>
                <w:color w:val="auto"/>
                <w:kern w:val="0"/>
                <w:szCs w:val="21"/>
                <w:lang w:val="en-US" w:eastAsia="zh-CN"/>
              </w:rPr>
              <w:t>4</w:t>
            </w:r>
            <w:r>
              <w:rPr>
                <w:rFonts w:hint="eastAsia" w:ascii="宋体" w:hAnsi="宋体" w:eastAsia="宋体" w:cs="宋体"/>
                <w:color w:val="auto"/>
                <w:kern w:val="0"/>
                <w:szCs w:val="21"/>
              </w:rPr>
              <w:t>分。</w:t>
            </w:r>
          </w:p>
          <w:p w14:paraId="403C6802">
            <w:pPr>
              <w:widowControl/>
              <w:numPr>
                <w:ilvl w:val="0"/>
                <w:numId w:val="14"/>
              </w:numPr>
              <w:adjustRightInd w:val="0"/>
              <w:snapToGrid w:val="0"/>
              <w:spacing w:line="360" w:lineRule="auto"/>
              <w:ind w:left="0" w:leftChars="0" w:firstLine="0" w:firstLineChars="0"/>
              <w:jc w:val="left"/>
              <w:rPr>
                <w:rStyle w:val="15"/>
                <w:rFonts w:hint="default" w:ascii="宋体" w:hAnsi="宋体" w:cs="宋体"/>
                <w:color w:val="auto"/>
                <w:lang w:val="en-US" w:eastAsia="zh-CN"/>
              </w:rPr>
            </w:pPr>
            <w:r>
              <w:rPr>
                <w:rFonts w:hint="eastAsia" w:ascii="宋体" w:hAnsi="宋体" w:eastAsia="宋体" w:cs="宋体"/>
                <w:color w:val="auto"/>
                <w:kern w:val="0"/>
                <w:szCs w:val="21"/>
              </w:rPr>
              <w:t>中：服务方案的整体方案基本完整，具备一定可行性，基本符合需求，得</w:t>
            </w:r>
            <w:r>
              <w:rPr>
                <w:rFonts w:hint="eastAsia" w:ascii="宋体" w:hAnsi="宋体" w:eastAsia="宋体" w:cs="宋体"/>
                <w:color w:val="auto"/>
                <w:kern w:val="0"/>
                <w:szCs w:val="21"/>
                <w:lang w:val="en-US" w:eastAsia="zh-CN"/>
              </w:rPr>
              <w:t>1</w:t>
            </w:r>
            <w:r>
              <w:rPr>
                <w:rFonts w:hint="eastAsia" w:ascii="宋体" w:hAnsi="宋体" w:eastAsia="宋体" w:cs="宋体"/>
                <w:color w:val="auto"/>
                <w:kern w:val="0"/>
                <w:szCs w:val="21"/>
              </w:rPr>
              <w:t>分。</w:t>
            </w:r>
          </w:p>
          <w:p w14:paraId="7DA4525C">
            <w:pPr>
              <w:widowControl/>
              <w:numPr>
                <w:ilvl w:val="0"/>
                <w:numId w:val="14"/>
              </w:numPr>
              <w:adjustRightInd w:val="0"/>
              <w:snapToGrid w:val="0"/>
              <w:spacing w:line="360" w:lineRule="auto"/>
              <w:ind w:left="0" w:leftChars="0" w:firstLine="0" w:firstLineChars="0"/>
              <w:jc w:val="left"/>
              <w:rPr>
                <w:rStyle w:val="15"/>
                <w:rFonts w:hint="default" w:ascii="宋体" w:hAnsi="宋体" w:cs="宋体"/>
                <w:color w:val="auto"/>
                <w:lang w:val="en-US" w:eastAsia="zh-CN"/>
              </w:rPr>
            </w:pPr>
            <w:r>
              <w:rPr>
                <w:rFonts w:hint="eastAsia" w:ascii="宋体" w:hAnsi="宋体" w:eastAsia="宋体" w:cs="宋体"/>
                <w:color w:val="auto"/>
                <w:kern w:val="0"/>
                <w:szCs w:val="21"/>
              </w:rPr>
              <w:t>差：服务方案的整体方案差，不符合需求，得0分。</w:t>
            </w:r>
          </w:p>
        </w:tc>
        <w:tc>
          <w:tcPr>
            <w:tcW w:w="967" w:type="dxa"/>
            <w:tcBorders>
              <w:left w:val="single" w:color="auto" w:sz="4" w:space="0"/>
            </w:tcBorders>
            <w:vAlign w:val="center"/>
          </w:tcPr>
          <w:p w14:paraId="5FA0EB1C">
            <w:pPr>
              <w:spacing w:line="360" w:lineRule="auto"/>
              <w:ind w:left="-78" w:leftChars="-37" w:right="-73" w:rightChars="-35"/>
              <w:jc w:val="center"/>
              <w:rPr>
                <w:rFonts w:hint="eastAsia" w:ascii="宋体" w:hAnsi="宋体" w:eastAsia="宋体" w:cs="宋体"/>
                <w:szCs w:val="21"/>
              </w:rPr>
            </w:pPr>
            <w:r>
              <w:rPr>
                <w:rFonts w:hint="eastAsia" w:ascii="宋体" w:hAnsi="宋体" w:cs="宋体"/>
                <w:szCs w:val="21"/>
                <w:lang w:val="en-US" w:eastAsia="zh-CN"/>
              </w:rPr>
              <w:t>5</w:t>
            </w:r>
            <w:r>
              <w:rPr>
                <w:rFonts w:hint="eastAsia" w:ascii="宋体" w:hAnsi="宋体" w:eastAsia="宋体" w:cs="宋体"/>
                <w:szCs w:val="21"/>
              </w:rPr>
              <w:t>分</w:t>
            </w:r>
          </w:p>
        </w:tc>
      </w:tr>
      <w:tr w14:paraId="1C4B6A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5" w:hRule="atLeast"/>
          <w:jc w:val="center"/>
        </w:trPr>
        <w:tc>
          <w:tcPr>
            <w:tcW w:w="771" w:type="dxa"/>
            <w:tcBorders>
              <w:bottom w:val="single" w:color="auto" w:sz="4" w:space="0"/>
            </w:tcBorders>
            <w:vAlign w:val="center"/>
          </w:tcPr>
          <w:p w14:paraId="20642394">
            <w:pPr>
              <w:widowControl/>
              <w:numPr>
                <w:ilvl w:val="0"/>
                <w:numId w:val="12"/>
              </w:numPr>
              <w:adjustRightInd w:val="0"/>
              <w:snapToGrid w:val="0"/>
              <w:spacing w:line="360" w:lineRule="auto"/>
              <w:jc w:val="center"/>
              <w:rPr>
                <w:rFonts w:hint="eastAsia" w:ascii="宋体" w:hAnsi="宋体" w:eastAsia="宋体" w:cs="宋体"/>
                <w:szCs w:val="21"/>
              </w:rPr>
            </w:pPr>
          </w:p>
        </w:tc>
        <w:tc>
          <w:tcPr>
            <w:tcW w:w="1552" w:type="dxa"/>
            <w:vAlign w:val="center"/>
          </w:tcPr>
          <w:p w14:paraId="186C9F30">
            <w:pPr>
              <w:tabs>
                <w:tab w:val="left" w:pos="378"/>
              </w:tabs>
              <w:spacing w:line="360" w:lineRule="auto"/>
              <w:jc w:val="center"/>
              <w:rPr>
                <w:rFonts w:hint="eastAsia" w:ascii="宋体" w:hAnsi="宋体" w:eastAsia="宋体" w:cs="宋体"/>
                <w:szCs w:val="21"/>
              </w:rPr>
            </w:pPr>
            <w:r>
              <w:rPr>
                <w:rFonts w:hint="eastAsia" w:ascii="宋体" w:hAnsi="宋体" w:eastAsia="宋体" w:cs="宋体"/>
                <w:szCs w:val="21"/>
              </w:rPr>
              <w:t>同类项目业绩</w:t>
            </w:r>
          </w:p>
        </w:tc>
        <w:tc>
          <w:tcPr>
            <w:tcW w:w="7134" w:type="dxa"/>
            <w:vAlign w:val="center"/>
          </w:tcPr>
          <w:p w14:paraId="09D6FDD3">
            <w:pPr>
              <w:spacing w:line="360" w:lineRule="auto"/>
              <w:rPr>
                <w:rFonts w:hint="eastAsia" w:ascii="宋体" w:hAnsi="宋体" w:eastAsia="宋体" w:cs="宋体"/>
                <w:szCs w:val="21"/>
                <w:lang w:eastAsia="zh-CN"/>
              </w:rPr>
            </w:pPr>
            <w:r>
              <w:rPr>
                <w:rFonts w:hint="eastAsia" w:ascii="宋体" w:hAnsi="宋体" w:eastAsia="宋体" w:cs="宋体"/>
                <w:szCs w:val="21"/>
              </w:rPr>
              <w:t>投标人近三年具有</w:t>
            </w:r>
            <w:r>
              <w:rPr>
                <w:rFonts w:hint="eastAsia" w:ascii="宋体" w:hAnsi="宋体" w:eastAsia="宋体" w:cs="宋体"/>
                <w:szCs w:val="21"/>
                <w:lang w:val="en-US" w:eastAsia="zh-CN"/>
              </w:rPr>
              <w:t>公立三级医疗机构</w:t>
            </w:r>
            <w:r>
              <w:rPr>
                <w:rFonts w:hint="eastAsia" w:ascii="宋体" w:hAnsi="宋体" w:eastAsia="宋体" w:cs="宋体"/>
                <w:szCs w:val="21"/>
              </w:rPr>
              <w:t>同类项目的业绩，每提供一份有效合同得</w:t>
            </w:r>
            <w:r>
              <w:rPr>
                <w:rFonts w:hint="eastAsia" w:ascii="宋体" w:hAnsi="宋体" w:cs="宋体"/>
                <w:szCs w:val="21"/>
                <w:lang w:val="en-US" w:eastAsia="zh-CN"/>
              </w:rPr>
              <w:t>0.5</w:t>
            </w:r>
            <w:r>
              <w:rPr>
                <w:rFonts w:hint="eastAsia" w:ascii="宋体" w:hAnsi="宋体" w:eastAsia="宋体" w:cs="宋体"/>
                <w:szCs w:val="21"/>
              </w:rPr>
              <w:t>分，最多得</w:t>
            </w:r>
            <w:r>
              <w:rPr>
                <w:rFonts w:hint="eastAsia" w:ascii="宋体" w:hAnsi="宋体" w:cs="宋体"/>
                <w:szCs w:val="21"/>
                <w:lang w:val="en-US" w:eastAsia="zh-CN"/>
              </w:rPr>
              <w:t>5</w:t>
            </w:r>
            <w:r>
              <w:rPr>
                <w:rFonts w:hint="eastAsia" w:ascii="宋体" w:hAnsi="宋体" w:eastAsia="宋体" w:cs="宋体"/>
                <w:szCs w:val="21"/>
              </w:rPr>
              <w:t>分</w:t>
            </w:r>
            <w:r>
              <w:rPr>
                <w:rFonts w:hint="eastAsia" w:ascii="宋体" w:hAnsi="宋体" w:eastAsia="宋体" w:cs="宋体"/>
                <w:szCs w:val="21"/>
                <w:lang w:eastAsia="zh-CN"/>
              </w:rPr>
              <w:t>。</w:t>
            </w:r>
          </w:p>
          <w:p w14:paraId="1D239A8A">
            <w:pPr>
              <w:spacing w:line="360" w:lineRule="auto"/>
              <w:rPr>
                <w:rFonts w:hint="eastAsia" w:ascii="宋体" w:hAnsi="宋体" w:eastAsia="宋体" w:cs="宋体"/>
                <w:strike/>
                <w:color w:val="FF0000"/>
                <w:szCs w:val="21"/>
              </w:rPr>
            </w:pPr>
            <w:r>
              <w:rPr>
                <w:rFonts w:hint="eastAsia" w:ascii="宋体" w:hAnsi="宋体" w:eastAsia="宋体" w:cs="宋体"/>
                <w:szCs w:val="21"/>
              </w:rPr>
              <w:t>（注：同一家单位的合同不重复计分。需提供合同关键页（含签订合同双方的单位名称、合同项目名称与含签订合同双方的落款盖章、签订日期的关键页）复印件并加盖投标人公章作为证明材料，不提供的不得分。）</w:t>
            </w:r>
          </w:p>
        </w:tc>
        <w:tc>
          <w:tcPr>
            <w:tcW w:w="967" w:type="dxa"/>
            <w:tcBorders>
              <w:left w:val="single" w:color="auto" w:sz="4" w:space="0"/>
            </w:tcBorders>
            <w:vAlign w:val="center"/>
          </w:tcPr>
          <w:p w14:paraId="252D2D8F">
            <w:pPr>
              <w:spacing w:line="360" w:lineRule="auto"/>
              <w:jc w:val="center"/>
              <w:rPr>
                <w:rFonts w:hint="eastAsia" w:ascii="宋体" w:hAnsi="宋体" w:eastAsia="宋体" w:cs="宋体"/>
                <w:szCs w:val="21"/>
              </w:rPr>
            </w:pPr>
            <w:r>
              <w:rPr>
                <w:rFonts w:hint="eastAsia" w:ascii="宋体" w:hAnsi="宋体" w:cs="宋体"/>
                <w:szCs w:val="21"/>
                <w:lang w:val="en-US" w:eastAsia="zh-CN"/>
              </w:rPr>
              <w:t>5</w:t>
            </w:r>
            <w:r>
              <w:rPr>
                <w:rFonts w:hint="eastAsia" w:ascii="宋体" w:hAnsi="宋体" w:eastAsia="宋体" w:cs="宋体"/>
                <w:szCs w:val="21"/>
              </w:rPr>
              <w:t>分</w:t>
            </w:r>
          </w:p>
        </w:tc>
      </w:tr>
      <w:tr w14:paraId="08539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4" w:hRule="atLeast"/>
          <w:jc w:val="center"/>
        </w:trPr>
        <w:tc>
          <w:tcPr>
            <w:tcW w:w="10424" w:type="dxa"/>
            <w:gridSpan w:val="4"/>
            <w:tcBorders>
              <w:top w:val="single" w:color="auto" w:sz="4" w:space="0"/>
            </w:tcBorders>
            <w:vAlign w:val="center"/>
          </w:tcPr>
          <w:p w14:paraId="7E7AD4B9">
            <w:pPr>
              <w:spacing w:line="360" w:lineRule="auto"/>
              <w:ind w:left="-78" w:leftChars="-37" w:right="-73" w:rightChars="-35"/>
              <w:jc w:val="center"/>
              <w:rPr>
                <w:rFonts w:hint="eastAsia" w:ascii="宋体" w:hAnsi="宋体" w:eastAsia="宋体" w:cs="宋体"/>
                <w:b/>
                <w:szCs w:val="21"/>
              </w:rPr>
            </w:pPr>
            <w:r>
              <w:rPr>
                <w:rFonts w:hint="eastAsia" w:ascii="宋体" w:hAnsi="宋体" w:eastAsia="宋体" w:cs="宋体"/>
                <w:b/>
                <w:szCs w:val="21"/>
              </w:rPr>
              <w:t>价格部分（满分10分）</w:t>
            </w:r>
          </w:p>
        </w:tc>
      </w:tr>
      <w:tr w14:paraId="0F57CB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99" w:hRule="atLeast"/>
          <w:jc w:val="center"/>
        </w:trPr>
        <w:tc>
          <w:tcPr>
            <w:tcW w:w="771" w:type="dxa"/>
            <w:vAlign w:val="center"/>
          </w:tcPr>
          <w:p w14:paraId="1D9F41F4">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552" w:type="dxa"/>
            <w:vAlign w:val="center"/>
          </w:tcPr>
          <w:p w14:paraId="3581AEA0">
            <w:pPr>
              <w:widowControl/>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投标报价</w:t>
            </w:r>
          </w:p>
        </w:tc>
        <w:tc>
          <w:tcPr>
            <w:tcW w:w="7134" w:type="dxa"/>
            <w:vAlign w:val="center"/>
          </w:tcPr>
          <w:p w14:paraId="3ECBBFF1">
            <w:pPr>
              <w:widowControl/>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cs="宋体"/>
                <w:color w:val="auto"/>
                <w:kern w:val="0"/>
                <w:szCs w:val="21"/>
                <w:lang w:val="en-US" w:eastAsia="zh-CN"/>
              </w:rPr>
              <w:t>投标人对所有需要外送检测的项目进行同一折扣率报价，超出物价收费标准100%的报价或低于物价收费标准40%的报价为无效报价。经评审合格的各投标人报价的算术平均价做为基准价，</w:t>
            </w:r>
            <w:r>
              <w:rPr>
                <w:rFonts w:hint="eastAsia" w:ascii="宋体" w:hAnsi="宋体" w:eastAsia="宋体" w:cs="宋体"/>
                <w:color w:val="auto"/>
                <w:kern w:val="0"/>
                <w:szCs w:val="21"/>
              </w:rPr>
              <w:t>投标人的价格分统一按照下列公式计算：</w:t>
            </w:r>
          </w:p>
          <w:p w14:paraId="69554B8B">
            <w:pPr>
              <w:widowControl/>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投标人的有效投标价等于评标基准价时，其报价分为满分</w:t>
            </w:r>
            <w:r>
              <w:rPr>
                <w:rFonts w:hint="eastAsia" w:ascii="宋体" w:hAnsi="宋体" w:cs="宋体"/>
                <w:color w:val="auto"/>
                <w:kern w:val="0"/>
                <w:szCs w:val="21"/>
                <w:lang w:val="en-US" w:eastAsia="zh-CN"/>
              </w:rPr>
              <w:t>1</w:t>
            </w:r>
            <w:r>
              <w:rPr>
                <w:rFonts w:hint="eastAsia" w:ascii="宋体" w:hAnsi="宋体" w:eastAsia="宋体" w:cs="宋体"/>
                <w:color w:val="auto"/>
                <w:kern w:val="0"/>
                <w:szCs w:val="21"/>
              </w:rPr>
              <w:t>0分；四舍五入保留两位小数，每高于基准价一个百分点扣</w:t>
            </w:r>
            <w:r>
              <w:rPr>
                <w:rFonts w:hint="eastAsia" w:ascii="宋体" w:hAnsi="宋体" w:cs="宋体"/>
                <w:color w:val="auto"/>
                <w:kern w:val="0"/>
                <w:szCs w:val="21"/>
                <w:lang w:val="en-US" w:eastAsia="zh-CN"/>
              </w:rPr>
              <w:t>0.5</w:t>
            </w:r>
            <w:r>
              <w:rPr>
                <w:rFonts w:hint="eastAsia" w:ascii="宋体" w:hAnsi="宋体" w:eastAsia="宋体" w:cs="宋体"/>
                <w:color w:val="auto"/>
                <w:kern w:val="0"/>
                <w:szCs w:val="21"/>
              </w:rPr>
              <w:t>分，每低于基准价一个百分点扣0.5分，扣完为止；</w:t>
            </w:r>
          </w:p>
          <w:p w14:paraId="75A6F34D">
            <w:pPr>
              <w:widowControl/>
              <w:adjustRightInd w:val="0"/>
              <w:snapToGrid w:val="0"/>
              <w:spacing w:line="360" w:lineRule="auto"/>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备注：投标报价得分四舍五入后，</w:t>
            </w:r>
            <w:r>
              <w:rPr>
                <w:rFonts w:hint="eastAsia" w:ascii="宋体" w:hAnsi="宋体" w:eastAsia="宋体" w:cs="宋体"/>
                <w:color w:val="auto"/>
                <w:kern w:val="0"/>
                <w:szCs w:val="21"/>
              </w:rPr>
              <w:t>小数点后保留两位有效数</w:t>
            </w:r>
            <w:r>
              <w:rPr>
                <w:rFonts w:hint="eastAsia" w:ascii="宋体" w:hAnsi="宋体" w:eastAsia="宋体" w:cs="宋体"/>
                <w:bCs/>
                <w:color w:val="auto"/>
                <w:kern w:val="0"/>
                <w:szCs w:val="21"/>
              </w:rPr>
              <w:t>；</w:t>
            </w:r>
          </w:p>
          <w:p w14:paraId="11B15DE7">
            <w:pPr>
              <w:pStyle w:val="2"/>
              <w:rPr>
                <w:rFonts w:hint="eastAsia" w:ascii="宋体" w:hAnsi="宋体" w:cs="宋体"/>
                <w:bCs/>
                <w:color w:val="auto"/>
                <w:kern w:val="0"/>
                <w:szCs w:val="21"/>
                <w:lang w:val="en-US" w:eastAsia="zh-CN"/>
              </w:rPr>
            </w:pPr>
            <w:r>
              <w:rPr>
                <w:rFonts w:hint="eastAsia" w:ascii="宋体" w:hAnsi="宋体" w:cs="宋体"/>
                <w:bCs/>
                <w:color w:val="auto"/>
                <w:kern w:val="0"/>
                <w:szCs w:val="21"/>
                <w:lang w:val="en-US" w:eastAsia="zh-CN"/>
              </w:rPr>
              <w:t>如投标人报价为无效报价，其报价得分为零分；</w:t>
            </w:r>
          </w:p>
          <w:p w14:paraId="2D1DDA62">
            <w:pPr>
              <w:rPr>
                <w:rFonts w:hint="default"/>
                <w:color w:val="auto"/>
                <w:lang w:val="en-US" w:eastAsia="zh-CN"/>
              </w:rPr>
            </w:pPr>
            <w:r>
              <w:rPr>
                <w:rFonts w:hint="eastAsia" w:ascii="宋体" w:hAnsi="宋体" w:cs="宋体"/>
                <w:bCs/>
                <w:color w:val="auto"/>
                <w:kern w:val="0"/>
                <w:szCs w:val="21"/>
                <w:lang w:val="en-US" w:eastAsia="zh-CN"/>
              </w:rPr>
              <w:t>如投标人的报价均为无效报价，且采购人不能接受的将重新招标。</w:t>
            </w:r>
          </w:p>
          <w:p w14:paraId="12269E8A">
            <w:pPr>
              <w:widowControl/>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b/>
                <w:bCs/>
                <w:color w:val="auto"/>
                <w:kern w:val="0"/>
                <w:szCs w:val="21"/>
                <w:u w:val="double"/>
              </w:rPr>
              <w:t>投标报价以折扣率进行价格评分的计算。</w:t>
            </w:r>
          </w:p>
        </w:tc>
        <w:tc>
          <w:tcPr>
            <w:tcW w:w="967" w:type="dxa"/>
            <w:tcBorders>
              <w:left w:val="single" w:color="auto" w:sz="4" w:space="0"/>
            </w:tcBorders>
            <w:vAlign w:val="center"/>
          </w:tcPr>
          <w:p w14:paraId="4C3FF25B">
            <w:pPr>
              <w:widowControl/>
              <w:adjustRightInd w:val="0"/>
              <w:snapToGrid w:val="0"/>
              <w:spacing w:line="360" w:lineRule="auto"/>
              <w:ind w:left="-78" w:leftChars="-37" w:right="-73" w:rightChars="-35"/>
              <w:jc w:val="center"/>
              <w:rPr>
                <w:rFonts w:hint="eastAsia" w:ascii="宋体" w:hAnsi="宋体" w:eastAsia="宋体" w:cs="宋体"/>
                <w:kern w:val="0"/>
                <w:szCs w:val="21"/>
              </w:rPr>
            </w:pPr>
            <w:r>
              <w:rPr>
                <w:rFonts w:hint="eastAsia" w:ascii="宋体" w:hAnsi="宋体" w:eastAsia="宋体" w:cs="宋体"/>
                <w:kern w:val="0"/>
                <w:szCs w:val="21"/>
              </w:rPr>
              <w:t>10分</w:t>
            </w:r>
          </w:p>
        </w:tc>
      </w:tr>
    </w:tbl>
    <w:p w14:paraId="724C1C31">
      <w:pPr>
        <w:pStyle w:val="4"/>
        <w:numPr>
          <w:ilvl w:val="1"/>
          <w:numId w:val="0"/>
        </w:numPr>
        <w:bidi w:val="0"/>
        <w:spacing w:line="240" w:lineRule="auto"/>
        <w:ind w:leftChars="0"/>
        <w:jc w:val="both"/>
        <w:rPr>
          <w:rFonts w:hint="eastAsia"/>
          <w:lang w:val="en-US" w:eastAsia="zh-CN"/>
        </w:rPr>
      </w:pPr>
      <w:r>
        <w:rPr>
          <w:rFonts w:hint="eastAsia"/>
          <w:lang w:val="en-US" w:eastAsia="zh-CN"/>
        </w:rPr>
        <w:t>四、评标办法：</w:t>
      </w:r>
    </w:p>
    <w:p w14:paraId="087A8335">
      <w:pPr>
        <w:rPr>
          <w:rFonts w:hint="default" w:eastAsia="宋体"/>
          <w:lang w:val="en-US" w:eastAsia="zh-CN"/>
        </w:rPr>
      </w:pPr>
      <w:r>
        <w:rPr>
          <w:rFonts w:hint="eastAsia" w:ascii="宋体" w:hAnsi="宋体" w:eastAsia="宋体" w:cs="宋体"/>
          <w:sz w:val="24"/>
          <w:szCs w:val="24"/>
          <w:lang w:val="en-US" w:eastAsia="zh-CN"/>
        </w:rPr>
        <w:t>综合评分法：</w:t>
      </w:r>
      <w:r>
        <w:rPr>
          <w:rFonts w:hint="eastAsia" w:ascii="宋体" w:hAnsi="宋体" w:eastAsia="宋体" w:cs="宋体"/>
          <w:bCs/>
          <w:sz w:val="24"/>
          <w:szCs w:val="24"/>
        </w:rPr>
        <w:t>投标供应商评审总得分为投标报价、商务、技术评分项得分之和</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总得分排名第一的做为中标供应商。</w:t>
      </w:r>
    </w:p>
    <w:p w14:paraId="629594B2">
      <w:pPr>
        <w:numPr>
          <w:ilvl w:val="0"/>
          <w:numId w:val="0"/>
        </w:numPr>
        <w:ind w:leftChars="0"/>
        <w:rPr>
          <w:rFonts w:hint="default"/>
          <w:lang w:val="en-US" w:eastAsia="zh-CN"/>
        </w:rPr>
      </w:pPr>
    </w:p>
    <w:p w14:paraId="2D8F080A">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B3C121"/>
    <w:multiLevelType w:val="singleLevel"/>
    <w:tmpl w:val="B2B3C121"/>
    <w:lvl w:ilvl="0" w:tentative="0">
      <w:start w:val="1"/>
      <w:numFmt w:val="decimal"/>
      <w:lvlText w:val="%1."/>
      <w:lvlJc w:val="left"/>
      <w:pPr>
        <w:tabs>
          <w:tab w:val="left" w:pos="312"/>
        </w:tabs>
      </w:pPr>
    </w:lvl>
  </w:abstractNum>
  <w:abstractNum w:abstractNumId="1">
    <w:nsid w:val="B40F00F1"/>
    <w:multiLevelType w:val="singleLevel"/>
    <w:tmpl w:val="B40F00F1"/>
    <w:lvl w:ilvl="0" w:tentative="0">
      <w:start w:val="1"/>
      <w:numFmt w:val="decimal"/>
      <w:lvlText w:val="（%1)"/>
      <w:lvlJc w:val="left"/>
      <w:pPr>
        <w:tabs>
          <w:tab w:val="left" w:pos="312"/>
        </w:tabs>
      </w:pPr>
    </w:lvl>
  </w:abstractNum>
  <w:abstractNum w:abstractNumId="2">
    <w:nsid w:val="C2343F26"/>
    <w:multiLevelType w:val="singleLevel"/>
    <w:tmpl w:val="C2343F26"/>
    <w:lvl w:ilvl="0" w:tentative="0">
      <w:start w:val="1"/>
      <w:numFmt w:val="decimal"/>
      <w:lvlText w:val="%1."/>
      <w:lvlJc w:val="left"/>
      <w:pPr>
        <w:tabs>
          <w:tab w:val="left" w:pos="312"/>
        </w:tabs>
      </w:pPr>
    </w:lvl>
  </w:abstractNum>
  <w:abstractNum w:abstractNumId="3">
    <w:nsid w:val="F0662C54"/>
    <w:multiLevelType w:val="singleLevel"/>
    <w:tmpl w:val="F0662C54"/>
    <w:lvl w:ilvl="0" w:tentative="0">
      <w:start w:val="5"/>
      <w:numFmt w:val="chineseCounting"/>
      <w:suff w:val="nothing"/>
      <w:lvlText w:val="%1、"/>
      <w:lvlJc w:val="left"/>
      <w:rPr>
        <w:rFonts w:hint="eastAsia"/>
      </w:rPr>
    </w:lvl>
  </w:abstractNum>
  <w:abstractNum w:abstractNumId="4">
    <w:nsid w:val="0AD485C4"/>
    <w:multiLevelType w:val="singleLevel"/>
    <w:tmpl w:val="0AD485C4"/>
    <w:lvl w:ilvl="0" w:tentative="0">
      <w:start w:val="1"/>
      <w:numFmt w:val="decimal"/>
      <w:suff w:val="nothing"/>
      <w:lvlText w:val="%1、"/>
      <w:lvlJc w:val="left"/>
    </w:lvl>
  </w:abstractNum>
  <w:abstractNum w:abstractNumId="5">
    <w:nsid w:val="20A80CDA"/>
    <w:multiLevelType w:val="multilevel"/>
    <w:tmpl w:val="20A80CD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8D33738"/>
    <w:multiLevelType w:val="singleLevel"/>
    <w:tmpl w:val="38D33738"/>
    <w:lvl w:ilvl="0" w:tentative="0">
      <w:start w:val="1"/>
      <w:numFmt w:val="decimal"/>
      <w:suff w:val="nothing"/>
      <w:lvlText w:val="%1、"/>
      <w:lvlJc w:val="left"/>
    </w:lvl>
  </w:abstractNum>
  <w:abstractNum w:abstractNumId="7">
    <w:nsid w:val="3C8F70CE"/>
    <w:multiLevelType w:val="multilevel"/>
    <w:tmpl w:val="3C8F70C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D077E09"/>
    <w:multiLevelType w:val="multilevel"/>
    <w:tmpl w:val="3D077E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7290F0F"/>
    <w:multiLevelType w:val="multilevel"/>
    <w:tmpl w:val="57290F0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75DE5E3"/>
    <w:multiLevelType w:val="singleLevel"/>
    <w:tmpl w:val="575DE5E3"/>
    <w:lvl w:ilvl="0" w:tentative="0">
      <w:start w:val="1"/>
      <w:numFmt w:val="decimal"/>
      <w:lvlText w:val="(%1)"/>
      <w:lvlJc w:val="left"/>
      <w:pPr>
        <w:tabs>
          <w:tab w:val="left" w:pos="312"/>
        </w:tabs>
      </w:pPr>
    </w:lvl>
  </w:abstractNum>
  <w:abstractNum w:abstractNumId="11">
    <w:nsid w:val="5AC39D17"/>
    <w:multiLevelType w:val="multilevel"/>
    <w:tmpl w:val="5AC39D17"/>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2">
    <w:nsid w:val="69A37474"/>
    <w:multiLevelType w:val="singleLevel"/>
    <w:tmpl w:val="69A37474"/>
    <w:lvl w:ilvl="0" w:tentative="0">
      <w:start w:val="1"/>
      <w:numFmt w:val="decimal"/>
      <w:lvlText w:val="%1."/>
      <w:lvlJc w:val="left"/>
      <w:pPr>
        <w:tabs>
          <w:tab w:val="left" w:pos="312"/>
        </w:tabs>
      </w:pPr>
    </w:lvl>
  </w:abstractNum>
  <w:abstractNum w:abstractNumId="13">
    <w:nsid w:val="70F24DB3"/>
    <w:multiLevelType w:val="multilevel"/>
    <w:tmpl w:val="70F24DB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3"/>
  </w:num>
  <w:num w:numId="3">
    <w:abstractNumId w:val="10"/>
  </w:num>
  <w:num w:numId="4">
    <w:abstractNumId w:val="1"/>
  </w:num>
  <w:num w:numId="5">
    <w:abstractNumId w:val="5"/>
  </w:num>
  <w:num w:numId="6">
    <w:abstractNumId w:val="4"/>
  </w:num>
  <w:num w:numId="7">
    <w:abstractNumId w:val="8"/>
  </w:num>
  <w:num w:numId="8">
    <w:abstractNumId w:val="13"/>
  </w:num>
  <w:num w:numId="9">
    <w:abstractNumId w:val="6"/>
  </w:num>
  <w:num w:numId="10">
    <w:abstractNumId w:val="2"/>
  </w:num>
  <w:num w:numId="11">
    <w:abstractNumId w:val="9"/>
  </w:num>
  <w:num w:numId="12">
    <w:abstractNumId w:val="7"/>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OGIyYzRmM2UxZmNkODZkMDJkYjFlMjYyODA1YTcifQ=="/>
  </w:docVars>
  <w:rsids>
    <w:rsidRoot w:val="24D2209E"/>
    <w:rsid w:val="00494ACE"/>
    <w:rsid w:val="007B265A"/>
    <w:rsid w:val="00A55D11"/>
    <w:rsid w:val="00DA5D87"/>
    <w:rsid w:val="0C6074DC"/>
    <w:rsid w:val="0C906183"/>
    <w:rsid w:val="1C042A1F"/>
    <w:rsid w:val="20784C33"/>
    <w:rsid w:val="21B0067B"/>
    <w:rsid w:val="24D2209E"/>
    <w:rsid w:val="24F0150B"/>
    <w:rsid w:val="287B0F0B"/>
    <w:rsid w:val="2F80457E"/>
    <w:rsid w:val="349E5471"/>
    <w:rsid w:val="38D526E1"/>
    <w:rsid w:val="394B75AF"/>
    <w:rsid w:val="3DA7680A"/>
    <w:rsid w:val="481007AD"/>
    <w:rsid w:val="4AFA7E0D"/>
    <w:rsid w:val="4EC10F8B"/>
    <w:rsid w:val="4EDA651C"/>
    <w:rsid w:val="4F7863E0"/>
    <w:rsid w:val="503C735D"/>
    <w:rsid w:val="51051655"/>
    <w:rsid w:val="51277097"/>
    <w:rsid w:val="52A05BEE"/>
    <w:rsid w:val="52A13E2E"/>
    <w:rsid w:val="540A48B0"/>
    <w:rsid w:val="54D97240"/>
    <w:rsid w:val="6A454942"/>
    <w:rsid w:val="6CFB554B"/>
    <w:rsid w:val="7016764D"/>
    <w:rsid w:val="7BA95D0D"/>
    <w:rsid w:val="7F20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4">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hAnsi="Times New Roman" w:eastAsia="宋体" w:cs="Times New Roman"/>
      <w:kern w:val="2"/>
      <w:sz w:val="21"/>
      <w:lang w:val="en-US" w:eastAsia="zh-CN" w:bidi="ar-SA"/>
    </w:rPr>
  </w:style>
  <w:style w:type="paragraph" w:styleId="7">
    <w:name w:val="table of authorities"/>
    <w:next w:val="1"/>
    <w:autoRedefine/>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8">
    <w:name w:val="toa heading"/>
    <w:basedOn w:val="1"/>
    <w:next w:val="1"/>
    <w:qFormat/>
    <w:uiPriority w:val="0"/>
    <w:pPr>
      <w:spacing w:before="120" w:beforeLines="0" w:beforeAutospacing="0"/>
    </w:pPr>
    <w:rPr>
      <w:rFonts w:ascii="Arial" w:hAnsi="Arial"/>
      <w:sz w:val="24"/>
    </w:rPr>
  </w:style>
  <w:style w:type="paragraph" w:styleId="9">
    <w:name w:val="footer"/>
    <w:basedOn w:val="1"/>
    <w:link w:val="19"/>
    <w:qFormat/>
    <w:uiPriority w:val="0"/>
    <w:pPr>
      <w:tabs>
        <w:tab w:val="center" w:pos="4513"/>
        <w:tab w:val="right" w:pos="9026"/>
      </w:tabs>
      <w:snapToGrid w:val="0"/>
      <w:jc w:val="left"/>
    </w:pPr>
    <w:rPr>
      <w:sz w:val="18"/>
      <w:szCs w:val="18"/>
    </w:rPr>
  </w:style>
  <w:style w:type="paragraph" w:styleId="10">
    <w:name w:val="header"/>
    <w:basedOn w:val="1"/>
    <w:link w:val="18"/>
    <w:qFormat/>
    <w:uiPriority w:val="0"/>
    <w:pPr>
      <w:tabs>
        <w:tab w:val="center" w:pos="4513"/>
        <w:tab w:val="right" w:pos="902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table" w:styleId="13">
    <w:name w:val="Table Grid"/>
    <w:basedOn w:val="12"/>
    <w:qFormat/>
    <w:uiPriority w:val="3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qFormat/>
    <w:uiPriority w:val="0"/>
    <w:rPr>
      <w:sz w:val="21"/>
      <w:szCs w:val="21"/>
    </w:rPr>
  </w:style>
  <w:style w:type="paragraph" w:customStyle="1" w:styleId="16">
    <w:name w:val="Default"/>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styleId="17">
    <w:name w:val="No Spacing"/>
    <w:qFormat/>
    <w:uiPriority w:val="1"/>
    <w:rPr>
      <w:rFonts w:ascii="Calibri" w:hAnsi="Calibri" w:eastAsia="宋体" w:cs="Times New Roman"/>
      <w:sz w:val="22"/>
      <w:szCs w:val="22"/>
      <w:lang w:val="en-US" w:eastAsia="zh-CN" w:bidi="ar-SA"/>
    </w:rPr>
  </w:style>
  <w:style w:type="character" w:customStyle="1" w:styleId="18">
    <w:name w:val="页眉 字符"/>
    <w:basedOn w:val="14"/>
    <w:link w:val="10"/>
    <w:qFormat/>
    <w:uiPriority w:val="0"/>
    <w:rPr>
      <w:rFonts w:ascii="Calibri" w:hAnsi="Calibri" w:eastAsia="宋体" w:cs="Times New Roman"/>
      <w:kern w:val="2"/>
      <w:sz w:val="18"/>
      <w:szCs w:val="18"/>
    </w:rPr>
  </w:style>
  <w:style w:type="character" w:customStyle="1" w:styleId="19">
    <w:name w:val="页脚 字符"/>
    <w:basedOn w:val="14"/>
    <w:link w:val="9"/>
    <w:qFormat/>
    <w:uiPriority w:val="0"/>
    <w:rPr>
      <w:rFonts w:ascii="Calibri" w:hAnsi="Calibri" w:eastAsia="宋体" w:cs="Times New Roman"/>
      <w:kern w:val="2"/>
      <w:sz w:val="18"/>
      <w:szCs w:val="18"/>
    </w:rPr>
  </w:style>
  <w:style w:type="paragraph" w:customStyle="1" w:styleId="20">
    <w:name w:val="Body text|1"/>
    <w:basedOn w:val="1"/>
    <w:autoRedefine/>
    <w:qFormat/>
    <w:uiPriority w:val="0"/>
    <w:pPr>
      <w:widowControl w:val="0"/>
      <w:shd w:val="clear" w:color="auto" w:fill="auto"/>
      <w:spacing w:after="380"/>
      <w:jc w:val="center"/>
    </w:pPr>
    <w:rPr>
      <w:rFonts w:ascii="宋体" w:hAnsi="宋体" w:eastAsia="宋体" w:cs="宋体"/>
      <w:color w:val="64676B"/>
      <w:sz w:val="30"/>
      <w:szCs w:val="30"/>
      <w:u w:val="none"/>
      <w:shd w:val="clear" w:color="auto" w:fill="auto"/>
      <w:lang w:val="zh-TW" w:eastAsia="zh-TW" w:bidi="zh-TW"/>
    </w:rPr>
  </w:style>
  <w:style w:type="paragraph" w:customStyle="1" w:styleId="21">
    <w:name w:val="Other|1"/>
    <w:basedOn w:val="1"/>
    <w:autoRedefine/>
    <w:qFormat/>
    <w:uiPriority w:val="0"/>
    <w:pPr>
      <w:widowControl w:val="0"/>
      <w:shd w:val="clear" w:color="auto" w:fill="auto"/>
    </w:pPr>
    <w:rPr>
      <w:rFonts w:ascii="宋体" w:hAnsi="宋体" w:eastAsia="宋体" w:cs="宋体"/>
      <w:color w:val="7D7E84"/>
      <w:sz w:val="20"/>
      <w:szCs w:val="20"/>
      <w:u w:val="none"/>
      <w:shd w:val="clear" w:color="auto" w:fill="auto"/>
      <w:lang w:val="zh-TW" w:eastAsia="zh-TW" w:bidi="zh-TW"/>
    </w:rPr>
  </w:style>
  <w:style w:type="paragraph" w:styleId="22">
    <w:name w:val="List Paragraph"/>
    <w:basedOn w:val="1"/>
    <w:autoRedefine/>
    <w:qFormat/>
    <w:uiPriority w:val="34"/>
    <w:pPr>
      <w:ind w:firstLine="420" w:firstLineChars="200"/>
    </w:pPr>
  </w:style>
  <w:style w:type="paragraph" w:customStyle="1" w:styleId="23">
    <w:name w:val="null3"/>
    <w:autoRedefine/>
    <w:hidden/>
    <w:qFormat/>
    <w:uiPriority w:val="0"/>
    <w:rPr>
      <w:rFonts w:hint="eastAsia" w:asciiTheme="minorHAnsi" w:hAnsiTheme="minorHAnsi" w:eastAsiaTheme="minorEastAsia" w:cstheme="minorBidi"/>
      <w:kern w:val="0"/>
      <w:sz w:val="20"/>
      <w:szCs w:val="20"/>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6422</Words>
  <Characters>8952</Characters>
  <Lines>8</Lines>
  <Paragraphs>2</Paragraphs>
  <TotalTime>72</TotalTime>
  <ScaleCrop>false</ScaleCrop>
  <LinksUpToDate>false</LinksUpToDate>
  <CharactersWithSpaces>9099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2023-07-10T10:50:00Z</dcterms:created>
  <dc:creator>农人</dc:creator>
  <cp:lastModifiedBy>Cc</cp:lastModifiedBy>
  <dcterms:modified xsi:type="dcterms:W3CDTF">2025-02-13T09:01:03Z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8280E49DE5AB4854ACE18A1A005C6092_13</vt:lpwstr>
  </property>
  <property fmtid="{D5CDD505-2E9C-101B-9397-08002B2CF9AE}" pid="4" name="KSOTemplateDocerSaveRecord">
    <vt:lpwstr>eyJoZGlkIjoiZjc0MGY2ZDFhMWY2MzVkZWJhNmI3NWU0NTg4NGYwMzQiLCJ1c2VySWQiOiIzODIxMDE3OTUifQ==</vt:lpwstr>
  </property>
</Properties>
</file>