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服务器显卡等配件升级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103000元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103000元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left="36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服务器显卡等配件升级采购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，详细要求见附件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B123A5F">
      <w:pPr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tbl>
      <w:tblPr>
        <w:tblStyle w:val="1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3999"/>
        <w:gridCol w:w="1623"/>
        <w:gridCol w:w="1623"/>
      </w:tblGrid>
      <w:tr w14:paraId="12FF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589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kern w:val="0"/>
                <w:sz w:val="24"/>
                <w:szCs w:val="24"/>
                <w:lang w:val="en-US" w:eastAsia="zh-CN" w:bidi="ar"/>
              </w:rPr>
              <w:t>设备名称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3D80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kern w:val="0"/>
                <w:sz w:val="24"/>
                <w:szCs w:val="24"/>
                <w:lang w:val="en-US" w:eastAsia="zh-CN" w:bidi="ar"/>
              </w:rPr>
              <w:t>配置描述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D0E5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038E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8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 w14:paraId="2D3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4D4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GPU卡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254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 xml:space="preserve">Tesla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L20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48G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919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6CE9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946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69E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GPU转接卡套件（能满足两块GPU卡能嵌入服务器并正常使用）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E40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各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配套配件:</w:t>
            </w:r>
          </w:p>
          <w:p w14:paraId="4C4C3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2块高性能散热片，GPU供电线，</w:t>
            </w:r>
          </w:p>
          <w:p w14:paraId="3A40C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GPU导风罩，转接卡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4FE9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DDEC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98C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C947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rightChars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硬盘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CF9E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 xml:space="preserve">3.84TB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SATA SSD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硬盘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997B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46C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3D83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7833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电源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DB7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80PLUS金牌认证，支持双电源热备份，额定功率2000W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6652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D89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344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3A7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高性能风扇</w:t>
            </w:r>
          </w:p>
        </w:tc>
        <w:tc>
          <w:tcPr>
            <w:tcW w:w="3999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4BF8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高性能风扇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AE12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23" w:type="dxa"/>
            <w:shd w:val="clear" w:color="auto" w:fill="FFFFFF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25CB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60607"/>
                <w:spacing w:val="4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</w:tbl>
    <w:p w14:paraId="6290FD94">
      <w:pPr>
        <w:pStyle w:val="9"/>
        <w:spacing w:before="0" w:beforeAutospacing="0" w:after="0" w:afterAutospacing="0" w:line="440" w:lineRule="exact"/>
        <w:jc w:val="both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注：1、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投标单位投标价格不可超过拦标价103000元。</w:t>
      </w:r>
    </w:p>
    <w:p w14:paraId="4FE69035">
      <w:pPr>
        <w:pStyle w:val="9"/>
        <w:spacing w:before="0" w:beforeAutospacing="0" w:after="0" w:afterAutospacing="0" w:line="440" w:lineRule="exact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2、各配件以兼容设配H3C R4900 G5服务器，升级后服务器性能可满足本地deepseek32B最小化部署需求，提供原厂上门安装1年质保服务。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1C915908"/>
    <w:rsid w:val="20784C33"/>
    <w:rsid w:val="222F59A7"/>
    <w:rsid w:val="24D2209E"/>
    <w:rsid w:val="26AF70B6"/>
    <w:rsid w:val="26B72AA4"/>
    <w:rsid w:val="2B202C91"/>
    <w:rsid w:val="2D684463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59D83304"/>
    <w:rsid w:val="5BE56AFB"/>
    <w:rsid w:val="60F65306"/>
    <w:rsid w:val="63B25E95"/>
    <w:rsid w:val="6604073B"/>
    <w:rsid w:val="66102866"/>
    <w:rsid w:val="66D31996"/>
    <w:rsid w:val="688F3EA6"/>
    <w:rsid w:val="69887333"/>
    <w:rsid w:val="6A454942"/>
    <w:rsid w:val="6CFB554B"/>
    <w:rsid w:val="719F1EF7"/>
    <w:rsid w:val="73075151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598</Characters>
  <Lines>8</Lines>
  <Paragraphs>2</Paragraphs>
  <TotalTime>6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凉城旧梦</cp:lastModifiedBy>
  <dcterms:modified xsi:type="dcterms:W3CDTF">2025-03-14T07:51:46Z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4C837272ED4447B4AC47E3115093205F_13</vt:lpwstr>
  </property>
  <property fmtid="{D5CDD505-2E9C-101B-9397-08002B2CF9AE}" pid="4" name="KSOTemplateDocerSaveRecord">
    <vt:lpwstr>eyJoZGlkIjoiMGU1NzNiZGQzNzY0OWI1ODhkM2EzNmRjODNjOGQ0ODIiLCJ1c2VySWQiOiIyMzc1ODc2MDEifQ==</vt:lpwstr>
  </property>
</Properties>
</file>