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700" w:hRule="atLeast"/>
          <w:jc w:val="center"/>
        </w:trPr>
        <w:tc>
          <w:tcPr>
            <w:tcW w:w="5000" w:type="pct"/>
            <w:tcBorders>
              <w:top w:val="nil"/>
              <w:left w:val="nil"/>
              <w:bottom w:val="nil"/>
              <w:right w:val="nil"/>
            </w:tcBorders>
            <w:noWrap/>
            <w:vAlign w:val="center"/>
          </w:tcPr>
          <w:p w14:paraId="02728600">
            <w:pPr>
              <w:pStyle w:val="9"/>
              <w:adjustRightInd w:val="0"/>
              <w:snapToGrid w:val="0"/>
              <w:spacing w:line="1000" w:lineRule="exact"/>
              <w:ind w:firstLine="480" w:firstLineChars="200"/>
              <w:jc w:val="both"/>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szCs w:val="24"/>
                <w:lang w:val="en-US" w:eastAsia="zh-CN" w:bidi="ar"/>
              </w:rPr>
              <w:t>项目名称：贵州航天医院遴选医院病患生活陪护服务公司竞争性磋商公告</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w:t>
            </w:r>
            <w:r>
              <w:rPr>
                <w:rFonts w:hint="eastAsia" w:ascii="FangSong_GB2312" w:hAnsi="FangSong_GB2312" w:eastAsia="FangSong_GB2312" w:cs="FangSong_GB2312"/>
                <w:color w:val="000000"/>
                <w:kern w:val="0"/>
                <w:sz w:val="24"/>
                <w:lang w:val="en-US" w:eastAsia="zh-CN" w:bidi="ar"/>
              </w:rPr>
              <w:t>遴选数量</w:t>
            </w:r>
            <w:r>
              <w:rPr>
                <w:rFonts w:hint="eastAsia" w:ascii="FangSong_GB2312" w:hAnsi="FangSong_GB2312" w:eastAsia="FangSong_GB2312" w:cs="FangSong_GB2312"/>
                <w:color w:val="000000"/>
                <w:kern w:val="0"/>
                <w:sz w:val="24"/>
                <w:lang w:bidi="ar"/>
              </w:rPr>
              <w:t>：</w:t>
            </w:r>
            <w:r>
              <w:rPr>
                <w:rFonts w:hint="eastAsia" w:ascii="FangSong_GB2312" w:hAnsi="FangSong_GB2312" w:eastAsia="FangSong_GB2312" w:cs="FangSong_GB2312"/>
                <w:color w:val="000000"/>
                <w:kern w:val="0"/>
                <w:sz w:val="24"/>
                <w:lang w:val="en-US" w:eastAsia="zh-CN" w:bidi="ar"/>
              </w:rPr>
              <w:t>1家</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eastAsia"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最</w:t>
            </w:r>
            <w:r>
              <w:rPr>
                <w:rFonts w:hint="eastAsia" w:ascii="FangSong_GB2312" w:hAnsi="FangSong_GB2312" w:eastAsia="FangSong_GB2312" w:cs="FangSong_GB2312"/>
                <w:color w:val="000000"/>
                <w:kern w:val="0"/>
                <w:sz w:val="24"/>
                <w:lang w:eastAsia="zh-CN" w:bidi="ar"/>
              </w:rPr>
              <w:t>低拦标</w:t>
            </w:r>
            <w:r>
              <w:rPr>
                <w:rFonts w:hint="eastAsia" w:ascii="FangSong_GB2312" w:hAnsi="FangSong_GB2312" w:eastAsia="FangSong_GB2312" w:cs="FangSong_GB2312"/>
                <w:color w:val="000000"/>
                <w:kern w:val="0"/>
                <w:sz w:val="24"/>
                <w:lang w:bidi="ar"/>
              </w:rPr>
              <w:t>价：</w:t>
            </w:r>
            <w:r>
              <w:rPr>
                <w:rFonts w:hint="eastAsia" w:ascii="FangSong_GB2312" w:hAnsi="FangSong_GB2312" w:eastAsia="FangSong_GB2312" w:cs="FangSong_GB2312"/>
                <w:color w:val="000000"/>
                <w:kern w:val="0"/>
                <w:sz w:val="24"/>
                <w:lang w:val="en-US" w:eastAsia="zh-CN" w:bidi="ar"/>
              </w:rPr>
              <w:t>6000元/月(含水电、场地、管理费）</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pStyle w:val="20"/>
              <w:ind w:firstLine="480" w:firstLineChars="200"/>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szCs w:val="24"/>
                <w:lang w:val="en-US" w:eastAsia="zh-CN" w:bidi="ar"/>
              </w:rPr>
              <w:t>贵州航天医院遴选患者陪护、陪检、陪护床项目</w:t>
            </w:r>
            <w:bookmarkStart w:id="0" w:name="_GoBack"/>
            <w:bookmarkEnd w:id="0"/>
            <w:r>
              <w:rPr>
                <w:rFonts w:hint="eastAsia" w:ascii="FangSong_GB2312" w:hAnsi="FangSong_GB2312" w:eastAsia="FangSong_GB2312" w:cs="FangSong_GB2312"/>
                <w:color w:val="000000"/>
                <w:kern w:val="0"/>
                <w:sz w:val="24"/>
                <w:lang w:val="en-US" w:eastAsia="zh-CN" w:bidi="ar"/>
              </w:rPr>
              <w:t>，评分办法见附件1、详细采购要求见附件2</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（一）具有中华人民共和国独立法人资格，具有独立履约能力；</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（二）近三年内无重大违法记录；</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（三）具有良好的社会信誉；</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（四）具有类似医院服务案例；</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（五）具有与项目相适应的经验；</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（六）配备持证护理员及健康管理人员。</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val="en-US" w:eastAsia="zh-CN" w:bidi="ar"/>
              </w:rPr>
              <w:t>采购办赵静</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57C4B3D7">
      <w:pPr>
        <w:pStyle w:val="9"/>
        <w:spacing w:before="0" w:beforeAutospacing="0" w:after="0" w:afterAutospacing="0" w:line="440" w:lineRule="exact"/>
        <w:jc w:val="both"/>
        <w:rPr>
          <w:rFonts w:hint="eastAsia" w:cs="宋体"/>
          <w:b/>
          <w:bCs/>
          <w:sz w:val="30"/>
          <w:szCs w:val="30"/>
          <w:lang w:val="en-US" w:eastAsia="zh-CN"/>
        </w:rPr>
        <w:sectPr>
          <w:pgSz w:w="11906" w:h="16838"/>
          <w:pgMar w:top="1440" w:right="1800" w:bottom="1440" w:left="1800" w:header="851" w:footer="992" w:gutter="0"/>
          <w:cols w:space="425" w:num="1"/>
          <w:docGrid w:type="lines" w:linePitch="312" w:charSpace="0"/>
        </w:sectPr>
      </w:pPr>
    </w:p>
    <w:p w14:paraId="7BA8A114">
      <w:pPr>
        <w:pStyle w:val="9"/>
        <w:spacing w:before="0" w:beforeAutospacing="0" w:after="0" w:afterAutospacing="0" w:line="440" w:lineRule="exact"/>
        <w:jc w:val="left"/>
        <w:rPr>
          <w:rFonts w:hint="eastAsia" w:cs="宋体"/>
          <w:b/>
          <w:bCs/>
          <w:sz w:val="30"/>
          <w:szCs w:val="30"/>
          <w:lang w:val="en-US" w:eastAsia="zh-CN"/>
        </w:rPr>
      </w:pPr>
      <w:r>
        <w:rPr>
          <w:rFonts w:hint="eastAsia" w:cs="宋体"/>
          <w:b/>
          <w:bCs/>
          <w:sz w:val="30"/>
          <w:szCs w:val="30"/>
          <w:lang w:val="en-US" w:eastAsia="zh-CN"/>
        </w:rPr>
        <w:t>附件1：评分办法</w:t>
      </w:r>
    </w:p>
    <w:tbl>
      <w:tblPr>
        <w:tblStyle w:val="14"/>
        <w:tblW w:w="14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85"/>
        <w:gridCol w:w="6599"/>
        <w:gridCol w:w="1785"/>
        <w:gridCol w:w="1575"/>
        <w:gridCol w:w="1456"/>
      </w:tblGrid>
      <w:tr w14:paraId="393C5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300" w:type="dxa"/>
            <w:gridSpan w:val="5"/>
            <w:tcBorders>
              <w:top w:val="nil"/>
              <w:left w:val="nil"/>
              <w:bottom w:val="nil"/>
              <w:right w:val="nil"/>
            </w:tcBorders>
            <w:shd w:val="clear" w:color="auto" w:fill="auto"/>
            <w:noWrap/>
            <w:vAlign w:val="center"/>
          </w:tcPr>
          <w:p w14:paraId="3FFE0D98">
            <w:pPr>
              <w:keepNext w:val="0"/>
              <w:keepLines w:val="0"/>
              <w:widowControl/>
              <w:suppressLineNumbers w:val="0"/>
              <w:jc w:val="center"/>
              <w:textAlignment w:val="center"/>
              <w:rPr>
                <w:rFonts w:ascii="黑体" w:hAnsi="宋体" w:eastAsia="黑体" w:cs="黑体"/>
                <w:b/>
                <w:bCs/>
                <w:i w:val="0"/>
                <w:iCs w:val="0"/>
                <w:color w:val="000000"/>
                <w:sz w:val="40"/>
                <w:szCs w:val="40"/>
                <w:u w:val="none"/>
              </w:rPr>
            </w:pPr>
            <w:r>
              <w:rPr>
                <w:rFonts w:hint="eastAsia" w:ascii="黑体" w:hAnsi="宋体" w:eastAsia="黑体" w:cs="黑体"/>
                <w:b/>
                <w:bCs/>
                <w:i w:val="0"/>
                <w:iCs w:val="0"/>
                <w:color w:val="000000"/>
                <w:kern w:val="0"/>
                <w:sz w:val="40"/>
                <w:szCs w:val="40"/>
                <w:u w:val="none"/>
                <w:lang w:val="en-US" w:eastAsia="zh-CN" w:bidi="ar"/>
              </w:rPr>
              <w:t>贵州航天医院项目竞争性磋商综合评分表</w:t>
            </w:r>
          </w:p>
        </w:tc>
      </w:tr>
      <w:tr w14:paraId="11E0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3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A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开标时间：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开标地点：</w:t>
            </w:r>
          </w:p>
        </w:tc>
      </w:tr>
      <w:tr w14:paraId="31B24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61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公司名称：</w:t>
            </w:r>
          </w:p>
        </w:tc>
        <w:tc>
          <w:tcPr>
            <w:tcW w:w="6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93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评分内容</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D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6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XX公司</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5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XX公司</w:t>
            </w:r>
          </w:p>
        </w:tc>
      </w:tr>
      <w:tr w14:paraId="06631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F860">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企业</w:t>
            </w:r>
            <w:r>
              <w:rPr>
                <w:rFonts w:hint="eastAsia" w:ascii="宋体" w:hAnsi="宋体" w:eastAsia="宋体" w:cs="宋体"/>
                <w:i w:val="0"/>
                <w:iCs w:val="0"/>
                <w:color w:val="000000"/>
                <w:kern w:val="0"/>
                <w:sz w:val="22"/>
                <w:szCs w:val="22"/>
                <w:u w:val="none"/>
                <w:lang w:val="en-US" w:eastAsia="zh-CN" w:bidi="ar"/>
              </w:rPr>
              <w:t>资质（2</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分）</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top"/>
          </w:tcPr>
          <w:p w14:paraId="7D9183B7">
            <w:pPr>
              <w:keepNext w:val="0"/>
              <w:keepLines w:val="0"/>
              <w:widowControl/>
              <w:numPr>
                <w:ilvl w:val="0"/>
                <w:numId w:val="1"/>
              </w:numPr>
              <w:suppressLineNumbers w:val="0"/>
              <w:jc w:val="left"/>
              <w:textAlignment w:val="top"/>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提供营业执照、相关资质证明资料。</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cs="宋体"/>
                <w:i w:val="0"/>
                <w:iCs w:val="0"/>
                <w:color w:val="000000"/>
                <w:kern w:val="0"/>
                <w:sz w:val="22"/>
                <w:szCs w:val="22"/>
                <w:u w:val="none"/>
                <w:lang w:val="en-US" w:eastAsia="zh-CN" w:bidi="ar"/>
              </w:rPr>
              <w:t>）</w:t>
            </w:r>
          </w:p>
          <w:p w14:paraId="70B86F6E">
            <w:pPr>
              <w:keepNext w:val="0"/>
              <w:keepLines w:val="0"/>
              <w:widowControl/>
              <w:numPr>
                <w:ilvl w:val="0"/>
                <w:numId w:val="1"/>
              </w:numPr>
              <w:suppressLineNumbers w:val="0"/>
              <w:ind w:left="0" w:leftChars="0" w:firstLine="0" w:firstLineChars="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每提供一条</w:t>
            </w:r>
            <w:r>
              <w:rPr>
                <w:rFonts w:hint="eastAsia" w:ascii="宋体" w:hAnsi="宋体" w:cs="宋体"/>
                <w:i w:val="0"/>
                <w:iCs w:val="0"/>
                <w:color w:val="000000"/>
                <w:kern w:val="0"/>
                <w:sz w:val="22"/>
                <w:szCs w:val="22"/>
                <w:u w:val="none"/>
                <w:lang w:val="en-US" w:eastAsia="zh-CN" w:bidi="ar"/>
              </w:rPr>
              <w:t>三甲医院服务</w:t>
            </w:r>
            <w:r>
              <w:rPr>
                <w:rFonts w:hint="eastAsia" w:ascii="宋体" w:hAnsi="宋体" w:eastAsia="宋体" w:cs="宋体"/>
                <w:i w:val="0"/>
                <w:iCs w:val="0"/>
                <w:color w:val="000000"/>
                <w:kern w:val="0"/>
                <w:sz w:val="22"/>
                <w:szCs w:val="22"/>
                <w:u w:val="none"/>
                <w:lang w:val="en-US" w:eastAsia="zh-CN" w:bidi="ar"/>
              </w:rPr>
              <w:t>业绩得</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cs="宋体"/>
                <w:i w:val="0"/>
                <w:iCs w:val="0"/>
                <w:color w:val="000000"/>
                <w:kern w:val="0"/>
                <w:sz w:val="22"/>
                <w:szCs w:val="22"/>
                <w:u w:val="none"/>
                <w:lang w:val="en-US" w:eastAsia="zh-CN" w:bidi="ar"/>
              </w:rPr>
              <w:t>（三级医院得1分），</w:t>
            </w:r>
            <w:r>
              <w:rPr>
                <w:rFonts w:hint="eastAsia" w:ascii="宋体" w:hAnsi="宋体" w:eastAsia="宋体" w:cs="宋体"/>
                <w:i w:val="0"/>
                <w:iCs w:val="0"/>
                <w:color w:val="000000"/>
                <w:kern w:val="0"/>
                <w:sz w:val="22"/>
                <w:szCs w:val="22"/>
                <w:u w:val="none"/>
                <w:lang w:val="en-US" w:eastAsia="zh-CN" w:bidi="ar"/>
              </w:rPr>
              <w:t>满分</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w:t>
            </w:r>
          </w:p>
          <w:p w14:paraId="423DFFA8">
            <w:pPr>
              <w:keepNext w:val="0"/>
              <w:keepLines w:val="0"/>
              <w:widowControl/>
              <w:numPr>
                <w:ilvl w:val="0"/>
                <w:numId w:val="1"/>
              </w:numPr>
              <w:suppressLineNumbers w:val="0"/>
              <w:ind w:left="0" w:leftChars="0" w:firstLine="0" w:firstLineChars="0"/>
              <w:jc w:val="left"/>
              <w:textAlignment w:val="top"/>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提供2024年财务报表</w:t>
            </w:r>
            <w:r>
              <w:rPr>
                <w:rFonts w:hint="eastAsia" w:ascii="宋体" w:hAnsi="宋体" w:cs="宋体"/>
                <w:i w:val="0"/>
                <w:iCs w:val="0"/>
                <w:color w:val="000000"/>
                <w:kern w:val="0"/>
                <w:sz w:val="22"/>
                <w:szCs w:val="22"/>
                <w:u w:val="none"/>
                <w:lang w:val="en-US" w:eastAsia="zh-CN" w:bidi="ar"/>
              </w:rPr>
              <w:t>（5分）</w:t>
            </w:r>
          </w:p>
          <w:p w14:paraId="1FC69CC8">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9691">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6187">
            <w:pPr>
              <w:rPr>
                <w:rFonts w:hint="eastAsia" w:ascii="宋体" w:hAnsi="宋体" w:eastAsia="宋体" w:cs="宋体"/>
                <w:i w:val="0"/>
                <w:iCs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22BB">
            <w:pPr>
              <w:rPr>
                <w:rFonts w:hint="eastAsia" w:ascii="宋体" w:hAnsi="宋体" w:eastAsia="宋体" w:cs="宋体"/>
                <w:i w:val="0"/>
                <w:iCs w:val="0"/>
                <w:color w:val="000000"/>
                <w:sz w:val="22"/>
                <w:szCs w:val="22"/>
                <w:u w:val="none"/>
              </w:rPr>
            </w:pPr>
          </w:p>
        </w:tc>
      </w:tr>
      <w:tr w14:paraId="4780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1"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79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服务方案</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分）</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top"/>
          </w:tcPr>
          <w:p w14:paraId="062EB92F">
            <w:pPr>
              <w:keepNext w:val="0"/>
              <w:keepLines w:val="0"/>
              <w:widowControl/>
              <w:suppressLineNumbers w:val="0"/>
              <w:jc w:val="left"/>
              <w:textAlignment w:val="top"/>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1、总体服务方案科学、完整、实操性强（满分15</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cs="宋体"/>
                <w:i w:val="0"/>
                <w:iCs w:val="0"/>
                <w:color w:val="000000"/>
                <w:kern w:val="0"/>
                <w:sz w:val="22"/>
                <w:szCs w:val="22"/>
                <w:u w:val="none"/>
                <w:lang w:val="en-US" w:eastAsia="zh-CN" w:bidi="ar"/>
              </w:rPr>
              <w:t>，依次递减2分）</w:t>
            </w:r>
          </w:p>
          <w:p w14:paraId="1E9885CD">
            <w:pPr>
              <w:keepNext w:val="0"/>
              <w:keepLines w:val="0"/>
              <w:widowControl/>
              <w:suppressLineNumbers w:val="0"/>
              <w:jc w:val="left"/>
              <w:textAlignment w:val="top"/>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2、信息化管理能力（满分5分，依次递减1分）</w:t>
            </w:r>
          </w:p>
          <w:p w14:paraId="59D5EE85">
            <w:pPr>
              <w:keepNext w:val="0"/>
              <w:keepLines w:val="0"/>
              <w:widowControl/>
              <w:suppressLineNumbers w:val="0"/>
              <w:jc w:val="left"/>
              <w:textAlignment w:val="top"/>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3、陪护价格收费标准（满分5分）</w:t>
            </w:r>
          </w:p>
          <w:p w14:paraId="5CD13116">
            <w:pPr>
              <w:keepNext w:val="0"/>
              <w:keepLines w:val="0"/>
              <w:widowControl/>
              <w:suppressLineNumbers w:val="0"/>
              <w:jc w:val="left"/>
              <w:textAlignment w:val="top"/>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4、管理人员经验（满分5分，拟派项目经理有三年以上三甲医院服务经验得3分，业务主管有一年从业经验</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2名得2分）</w:t>
            </w:r>
          </w:p>
          <w:p w14:paraId="4FE633B7">
            <w:pPr>
              <w:keepNext w:val="0"/>
              <w:keepLines w:val="0"/>
              <w:widowControl/>
              <w:suppressLineNumbers w:val="0"/>
              <w:jc w:val="left"/>
              <w:textAlignment w:val="top"/>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5、培训体系（满分5分，依次递减1分）</w:t>
            </w:r>
          </w:p>
          <w:p w14:paraId="5D7E6736">
            <w:pPr>
              <w:keepNext w:val="0"/>
              <w:keepLines w:val="0"/>
              <w:widowControl/>
              <w:suppressLineNumbers w:val="0"/>
              <w:jc w:val="left"/>
              <w:textAlignment w:val="top"/>
              <w:rPr>
                <w:rFonts w:hint="default" w:ascii="宋体" w:hAnsi="宋体" w:cs="宋体"/>
                <w:i w:val="0"/>
                <w:iCs w:val="0"/>
                <w:color w:val="000000"/>
                <w:kern w:val="0"/>
                <w:sz w:val="22"/>
                <w:szCs w:val="22"/>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85FB">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2526">
            <w:pPr>
              <w:rPr>
                <w:rFonts w:hint="eastAsia" w:ascii="宋体" w:hAnsi="宋体" w:eastAsia="宋体" w:cs="宋体"/>
                <w:i w:val="0"/>
                <w:iCs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28A9">
            <w:pPr>
              <w:rPr>
                <w:rFonts w:hint="eastAsia" w:ascii="宋体" w:hAnsi="宋体" w:eastAsia="宋体" w:cs="宋体"/>
                <w:i w:val="0"/>
                <w:iCs w:val="0"/>
                <w:color w:val="000000"/>
                <w:sz w:val="22"/>
                <w:szCs w:val="22"/>
                <w:u w:val="none"/>
              </w:rPr>
            </w:pPr>
          </w:p>
        </w:tc>
      </w:tr>
      <w:tr w14:paraId="62FD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0E28">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商务部分</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25</w:t>
            </w:r>
            <w:r>
              <w:rPr>
                <w:rFonts w:hint="eastAsia" w:ascii="宋体" w:hAnsi="宋体" w:eastAsia="宋体" w:cs="宋体"/>
                <w:i w:val="0"/>
                <w:iCs w:val="0"/>
                <w:color w:val="000000"/>
                <w:kern w:val="0"/>
                <w:sz w:val="22"/>
                <w:szCs w:val="22"/>
                <w:u w:val="none"/>
                <w:lang w:val="en-US" w:eastAsia="zh-CN" w:bidi="ar"/>
              </w:rPr>
              <w:t>分）</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top"/>
          </w:tcPr>
          <w:p w14:paraId="1E05E47A">
            <w:pPr>
              <w:keepNext w:val="0"/>
              <w:keepLines w:val="0"/>
              <w:widowControl/>
              <w:suppressLineNumbers w:val="0"/>
              <w:jc w:val="left"/>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向医院交费</w:t>
            </w:r>
            <w:r>
              <w:rPr>
                <w:rFonts w:hint="eastAsia" w:ascii="宋体" w:hAnsi="宋体" w:eastAsia="宋体" w:cs="宋体"/>
                <w:i w:val="0"/>
                <w:iCs w:val="0"/>
                <w:color w:val="000000"/>
                <w:kern w:val="0"/>
                <w:sz w:val="22"/>
                <w:szCs w:val="22"/>
                <w:u w:val="none"/>
                <w:lang w:val="en-US" w:eastAsia="zh-CN" w:bidi="ar"/>
              </w:rPr>
              <w:t>报价</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满分</w:t>
            </w:r>
            <w:r>
              <w:rPr>
                <w:rFonts w:hint="eastAsia" w:ascii="宋体" w:hAnsi="宋体" w:cs="宋体"/>
                <w:i w:val="0"/>
                <w:iCs w:val="0"/>
                <w:color w:val="000000"/>
                <w:kern w:val="0"/>
                <w:sz w:val="22"/>
                <w:szCs w:val="22"/>
                <w:u w:val="none"/>
                <w:lang w:val="en-US" w:eastAsia="zh-CN" w:bidi="ar"/>
              </w:rPr>
              <w:t>25</w:t>
            </w:r>
            <w:r>
              <w:rPr>
                <w:rFonts w:hint="eastAsia" w:ascii="宋体" w:hAnsi="宋体" w:eastAsia="宋体" w:cs="宋体"/>
                <w:i w:val="0"/>
                <w:iCs w:val="0"/>
                <w:color w:val="000000"/>
                <w:kern w:val="0"/>
                <w:sz w:val="22"/>
                <w:szCs w:val="22"/>
                <w:u w:val="none"/>
                <w:lang w:val="en-US" w:eastAsia="zh-CN" w:bidi="ar"/>
              </w:rPr>
              <w:t>分，报价最</w:t>
            </w:r>
            <w:r>
              <w:rPr>
                <w:rFonts w:hint="eastAsia" w:ascii="宋体" w:hAnsi="宋体" w:cs="宋体"/>
                <w:i w:val="0"/>
                <w:iCs w:val="0"/>
                <w:color w:val="000000"/>
                <w:kern w:val="0"/>
                <w:sz w:val="22"/>
                <w:szCs w:val="22"/>
                <w:u w:val="none"/>
                <w:lang w:val="en-US" w:eastAsia="zh-CN" w:bidi="ar"/>
              </w:rPr>
              <w:t>高</w:t>
            </w:r>
            <w:r>
              <w:rPr>
                <w:rFonts w:hint="eastAsia" w:ascii="宋体" w:hAnsi="宋体" w:eastAsia="宋体" w:cs="宋体"/>
                <w:i w:val="0"/>
                <w:iCs w:val="0"/>
                <w:color w:val="000000"/>
                <w:kern w:val="0"/>
                <w:sz w:val="22"/>
                <w:szCs w:val="22"/>
                <w:u w:val="none"/>
                <w:lang w:val="en-US" w:eastAsia="zh-CN" w:bidi="ar"/>
              </w:rPr>
              <w:t>得满分，按报价高低依次</w:t>
            </w:r>
            <w:r>
              <w:rPr>
                <w:rFonts w:hint="eastAsia" w:ascii="宋体" w:hAnsi="宋体" w:cs="宋体"/>
                <w:i w:val="0"/>
                <w:iCs w:val="0"/>
                <w:color w:val="000000"/>
                <w:kern w:val="0"/>
                <w:sz w:val="22"/>
                <w:szCs w:val="22"/>
                <w:u w:val="none"/>
                <w:lang w:val="en-US" w:eastAsia="zh-CN" w:bidi="ar"/>
              </w:rPr>
              <w:t>递</w:t>
            </w:r>
            <w:r>
              <w:rPr>
                <w:rFonts w:hint="eastAsia" w:ascii="宋体" w:hAnsi="宋体" w:eastAsia="宋体" w:cs="宋体"/>
                <w:i w:val="0"/>
                <w:iCs w:val="0"/>
                <w:color w:val="000000"/>
                <w:kern w:val="0"/>
                <w:sz w:val="22"/>
                <w:szCs w:val="22"/>
                <w:u w:val="none"/>
                <w:lang w:val="en-US" w:eastAsia="zh-CN" w:bidi="ar"/>
              </w:rPr>
              <w:t>减3分</w:t>
            </w:r>
            <w:r>
              <w:rPr>
                <w:rFonts w:hint="eastAsia" w:ascii="宋体" w:hAnsi="宋体" w:cs="宋体"/>
                <w:i w:val="0"/>
                <w:iCs w:val="0"/>
                <w:color w:val="000000"/>
                <w:kern w:val="0"/>
                <w:sz w:val="22"/>
                <w:szCs w:val="22"/>
                <w:u w:val="none"/>
                <w:lang w:val="en-US" w:eastAsia="zh-CN" w:bidi="ar"/>
              </w:rPr>
              <w:t>，低于拦标价不得分)</w:t>
            </w:r>
            <w:r>
              <w:rPr>
                <w:rFonts w:hint="eastAsia" w:ascii="宋体" w:hAnsi="宋体" w:eastAsia="宋体" w:cs="宋体"/>
                <w:i w:val="0"/>
                <w:iCs w:val="0"/>
                <w:color w:val="000000"/>
                <w:kern w:val="0"/>
                <w:sz w:val="22"/>
                <w:szCs w:val="22"/>
                <w:u w:val="none"/>
                <w:lang w:val="en-US" w:eastAsia="zh-CN" w:bidi="ar"/>
              </w:rPr>
              <w:t>。</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0E8A">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E865">
            <w:pPr>
              <w:rPr>
                <w:rFonts w:hint="eastAsia" w:ascii="宋体" w:hAnsi="宋体" w:eastAsia="宋体" w:cs="宋体"/>
                <w:i w:val="0"/>
                <w:iCs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008F">
            <w:pPr>
              <w:rPr>
                <w:rFonts w:hint="eastAsia" w:ascii="宋体" w:hAnsi="宋体" w:eastAsia="宋体" w:cs="宋体"/>
                <w:i w:val="0"/>
                <w:iCs w:val="0"/>
                <w:color w:val="000000"/>
                <w:sz w:val="22"/>
                <w:szCs w:val="22"/>
                <w:u w:val="none"/>
              </w:rPr>
            </w:pPr>
          </w:p>
        </w:tc>
      </w:tr>
      <w:tr w14:paraId="4C29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35FA">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设备配置</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top"/>
          </w:tcPr>
          <w:p w14:paraId="157DD51A">
            <w:pPr>
              <w:keepNext w:val="0"/>
              <w:keepLines w:val="0"/>
              <w:widowControl/>
              <w:suppressLineNumbers w:val="0"/>
              <w:jc w:val="left"/>
              <w:textAlignment w:val="top"/>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陪护床质量及消毒方案（3分）</w:t>
            </w:r>
          </w:p>
          <w:p w14:paraId="5947C6A2">
            <w:pPr>
              <w:keepNext w:val="0"/>
              <w:keepLines w:val="0"/>
              <w:widowControl/>
              <w:suppressLineNumbers w:val="0"/>
              <w:jc w:val="left"/>
              <w:textAlignment w:val="top"/>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转运工具（轮椅、平车等2分）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3C8F">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D02C">
            <w:pPr>
              <w:rPr>
                <w:rFonts w:hint="eastAsia" w:ascii="宋体" w:hAnsi="宋体" w:eastAsia="宋体" w:cs="宋体"/>
                <w:i w:val="0"/>
                <w:iCs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7048">
            <w:pPr>
              <w:rPr>
                <w:rFonts w:hint="eastAsia" w:ascii="宋体" w:hAnsi="宋体" w:eastAsia="宋体" w:cs="宋体"/>
                <w:i w:val="0"/>
                <w:iCs w:val="0"/>
                <w:color w:val="000000"/>
                <w:sz w:val="22"/>
                <w:szCs w:val="22"/>
                <w:u w:val="none"/>
              </w:rPr>
            </w:pPr>
          </w:p>
        </w:tc>
      </w:tr>
      <w:tr w14:paraId="39FFA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40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综合满意度（</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top"/>
          </w:tcPr>
          <w:p w14:paraId="59F8F29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按照公司成立时间、公司地点、行业口碑等综合性因素进行综合评价</w:t>
            </w:r>
            <w:r>
              <w:rPr>
                <w:rFonts w:hint="eastAsia" w:ascii="宋体" w:hAnsi="宋体" w:cs="宋体"/>
                <w:i w:val="0"/>
                <w:iCs w:val="0"/>
                <w:color w:val="000000"/>
                <w:kern w:val="0"/>
                <w:sz w:val="22"/>
                <w:szCs w:val="22"/>
                <w:u w:val="none"/>
                <w:lang w:val="en-US" w:eastAsia="zh-CN" w:bidi="ar"/>
              </w:rPr>
              <w:t>（10分）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F5A1">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B9F4">
            <w:pPr>
              <w:rPr>
                <w:rFonts w:hint="eastAsia" w:ascii="宋体" w:hAnsi="宋体" w:eastAsia="宋体" w:cs="宋体"/>
                <w:i w:val="0"/>
                <w:iCs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81D4">
            <w:pPr>
              <w:rPr>
                <w:rFonts w:hint="eastAsia" w:ascii="宋体" w:hAnsi="宋体" w:eastAsia="宋体" w:cs="宋体"/>
                <w:i w:val="0"/>
                <w:iCs w:val="0"/>
                <w:color w:val="000000"/>
                <w:sz w:val="22"/>
                <w:szCs w:val="22"/>
                <w:u w:val="none"/>
              </w:rPr>
            </w:pPr>
          </w:p>
        </w:tc>
      </w:tr>
      <w:tr w14:paraId="4871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1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服务响应时效（5分）</w:t>
            </w:r>
          </w:p>
        </w:tc>
        <w:tc>
          <w:tcPr>
            <w:tcW w:w="6599" w:type="dxa"/>
            <w:tcBorders>
              <w:top w:val="single" w:color="000000" w:sz="4" w:space="0"/>
              <w:left w:val="single" w:color="000000" w:sz="4" w:space="0"/>
              <w:bottom w:val="single" w:color="000000" w:sz="4" w:space="0"/>
              <w:right w:val="single" w:color="000000" w:sz="4" w:space="0"/>
            </w:tcBorders>
            <w:shd w:val="clear" w:color="auto" w:fill="auto"/>
            <w:vAlign w:val="top"/>
          </w:tcPr>
          <w:p w14:paraId="4A2DAD5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承诺</w:t>
            </w:r>
            <w:r>
              <w:rPr>
                <w:rFonts w:hint="eastAsia" w:ascii="宋体" w:hAnsi="宋体" w:eastAsia="宋体" w:cs="宋体"/>
                <w:i w:val="0"/>
                <w:iCs w:val="0"/>
                <w:color w:val="000000"/>
                <w:kern w:val="0"/>
                <w:sz w:val="22"/>
                <w:szCs w:val="22"/>
                <w:u w:val="none"/>
                <w:lang w:val="en-US" w:eastAsia="zh-CN" w:bidi="ar"/>
              </w:rPr>
              <w:t>响应时效</w:t>
            </w:r>
            <w:r>
              <w:rPr>
                <w:rFonts w:hint="eastAsia" w:ascii="宋体" w:hAnsi="宋体" w:cs="宋体"/>
                <w:i w:val="0"/>
                <w:iCs w:val="0"/>
                <w:color w:val="000000"/>
                <w:kern w:val="0"/>
                <w:sz w:val="22"/>
                <w:szCs w:val="22"/>
                <w:u w:val="none"/>
                <w:lang w:val="en-US" w:eastAsia="zh-CN" w:bidi="ar"/>
              </w:rPr>
              <w:t>30分钟</w:t>
            </w:r>
            <w:r>
              <w:rPr>
                <w:rFonts w:hint="eastAsia" w:ascii="宋体" w:hAnsi="宋体" w:eastAsia="宋体" w:cs="宋体"/>
                <w:i w:val="0"/>
                <w:iCs w:val="0"/>
                <w:color w:val="000000"/>
                <w:kern w:val="0"/>
                <w:sz w:val="22"/>
                <w:szCs w:val="22"/>
                <w:u w:val="none"/>
                <w:lang w:val="en-US" w:eastAsia="zh-CN" w:bidi="ar"/>
              </w:rPr>
              <w:t>以内得5分，超过</w:t>
            </w:r>
            <w:r>
              <w:rPr>
                <w:rFonts w:hint="eastAsia" w:ascii="宋体" w:hAnsi="宋体" w:cs="宋体"/>
                <w:i w:val="0"/>
                <w:iCs w:val="0"/>
                <w:color w:val="000000"/>
                <w:kern w:val="0"/>
                <w:sz w:val="22"/>
                <w:szCs w:val="22"/>
                <w:u w:val="none"/>
                <w:lang w:val="en-US" w:eastAsia="zh-CN" w:bidi="ar"/>
              </w:rPr>
              <w:t>30分钟或无承诺</w:t>
            </w:r>
            <w:r>
              <w:rPr>
                <w:rFonts w:hint="eastAsia" w:ascii="宋体" w:hAnsi="宋体" w:eastAsia="宋体" w:cs="宋体"/>
                <w:i w:val="0"/>
                <w:iCs w:val="0"/>
                <w:color w:val="000000"/>
                <w:kern w:val="0"/>
                <w:sz w:val="22"/>
                <w:szCs w:val="22"/>
                <w:u w:val="none"/>
                <w:lang w:val="en-US" w:eastAsia="zh-CN" w:bidi="ar"/>
              </w:rPr>
              <w:t>得0分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19AF">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DFA2">
            <w:pPr>
              <w:rPr>
                <w:rFonts w:hint="eastAsia" w:ascii="宋体" w:hAnsi="宋体" w:eastAsia="宋体" w:cs="宋体"/>
                <w:i w:val="0"/>
                <w:iCs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EF81">
            <w:pPr>
              <w:rPr>
                <w:rFonts w:hint="eastAsia" w:ascii="宋体" w:hAnsi="宋体" w:eastAsia="宋体" w:cs="宋体"/>
                <w:i w:val="0"/>
                <w:iCs w:val="0"/>
                <w:color w:val="000000"/>
                <w:sz w:val="22"/>
                <w:szCs w:val="22"/>
                <w:u w:val="none"/>
              </w:rPr>
            </w:pPr>
          </w:p>
        </w:tc>
      </w:tr>
    </w:tbl>
    <w:p w14:paraId="78A877C8">
      <w:pPr>
        <w:pStyle w:val="9"/>
        <w:spacing w:before="0" w:beforeAutospacing="0" w:after="0" w:afterAutospacing="0" w:line="440" w:lineRule="exact"/>
        <w:jc w:val="left"/>
        <w:rPr>
          <w:rFonts w:hint="eastAsia" w:cs="宋体"/>
          <w:b/>
          <w:bCs/>
          <w:sz w:val="30"/>
          <w:szCs w:val="30"/>
          <w:lang w:val="en-US" w:eastAsia="zh-CN"/>
        </w:rPr>
        <w:sectPr>
          <w:pgSz w:w="16838" w:h="11906" w:orient="landscape"/>
          <w:pgMar w:top="1800" w:right="1440" w:bottom="1800" w:left="1440" w:header="851" w:footer="992" w:gutter="0"/>
          <w:cols w:space="425" w:num="1"/>
          <w:docGrid w:type="lines" w:linePitch="312" w:charSpace="0"/>
        </w:sectPr>
      </w:pPr>
    </w:p>
    <w:p w14:paraId="61797212">
      <w:pPr>
        <w:pStyle w:val="9"/>
        <w:spacing w:before="0" w:beforeAutospacing="0" w:after="0" w:afterAutospacing="0" w:line="440" w:lineRule="exact"/>
        <w:jc w:val="left"/>
        <w:rPr>
          <w:rFonts w:hint="default" w:cs="宋体"/>
          <w:b/>
          <w:bCs/>
          <w:sz w:val="30"/>
          <w:szCs w:val="30"/>
          <w:lang w:val="en-US" w:eastAsia="zh-CN"/>
        </w:rPr>
      </w:pPr>
      <w:r>
        <w:rPr>
          <w:rFonts w:hint="eastAsia" w:cs="宋体"/>
          <w:b/>
          <w:bCs/>
          <w:sz w:val="30"/>
          <w:szCs w:val="30"/>
          <w:lang w:val="en-US" w:eastAsia="zh-CN"/>
        </w:rPr>
        <w:t>附件2：</w:t>
      </w:r>
    </w:p>
    <w:p w14:paraId="4C23CE6D">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snapToGrid/>
        <w:spacing w:before="0" w:beforeAutospacing="0" w:after="45" w:afterAutospacing="0" w:line="480" w:lineRule="exact"/>
        <w:textAlignment w:val="auto"/>
        <w:rPr>
          <w:rFonts w:hint="eastAsia" w:ascii="方正仿宋_GB2312" w:hAnsi="方正仿宋_GB2312" w:eastAsia="方正仿宋_GB2312" w:cs="方正仿宋_GB2312"/>
          <w:b/>
          <w:kern w:val="2"/>
          <w:sz w:val="28"/>
          <w:szCs w:val="28"/>
          <w:lang w:val="en-US" w:eastAsia="zh-CN" w:bidi="ar-SA"/>
        </w:rPr>
      </w:pPr>
      <w:r>
        <w:rPr>
          <w:rFonts w:hint="eastAsia" w:ascii="方正仿宋_GB2312" w:hAnsi="方正仿宋_GB2312" w:eastAsia="方正仿宋_GB2312" w:cs="方正仿宋_GB2312"/>
          <w:b/>
          <w:kern w:val="2"/>
          <w:sz w:val="28"/>
          <w:szCs w:val="28"/>
          <w:lang w:val="en-US" w:eastAsia="zh-CN" w:bidi="ar-SA"/>
        </w:rPr>
        <w:t>服务内容：</w:t>
      </w:r>
    </w:p>
    <w:p w14:paraId="4B30AC6B">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jc w:val="left"/>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陪护服务：一对一生活陪护、一对多小组入驻科室陪护服务；</w:t>
      </w:r>
    </w:p>
    <w:p w14:paraId="688BE69B">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jc w:val="left"/>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陪检服务：预约检查、护送患者、结果取送；</w:t>
      </w:r>
    </w:p>
    <w:p w14:paraId="1C0088AB">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jc w:val="left"/>
        <w:textAlignment w:val="auto"/>
        <w:rPr>
          <w:rFonts w:hint="default"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陪护床服务：每日消毒、按需调配、收费透明。</w:t>
      </w:r>
    </w:p>
    <w:p w14:paraId="5DCF0FF2">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、服务要求：</w:t>
      </w:r>
    </w:p>
    <w:p w14:paraId="1822E740">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采购单位：</w:t>
      </w:r>
      <w:r>
        <w:rPr>
          <w:rFonts w:hint="eastAsia" w:ascii="方正仿宋_GB2312" w:hAnsi="方正仿宋_GB2312" w:eastAsia="方正仿宋_GB2312" w:cs="方正仿宋_GB2312"/>
          <w:sz w:val="28"/>
          <w:szCs w:val="28"/>
        </w:rPr>
        <w:t>贵州航天医院</w:t>
      </w:r>
    </w:p>
    <w:p w14:paraId="3E009E87">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jc w:val="left"/>
        <w:textAlignment w:val="auto"/>
        <w:rPr>
          <w:rFonts w:hint="eastAsia" w:ascii="仿宋" w:hAnsi="仿宋" w:eastAsia="仿宋" w:cs="仿宋"/>
          <w:sz w:val="28"/>
          <w:szCs w:val="28"/>
          <w:lang w:eastAsia="zh-CN"/>
        </w:rPr>
      </w:pPr>
      <w:r>
        <w:rPr>
          <w:rFonts w:hint="eastAsia" w:ascii="方正仿宋_GB2312" w:hAnsi="方正仿宋_GB2312" w:eastAsia="方正仿宋_GB2312" w:cs="方正仿宋_GB2312"/>
          <w:b/>
          <w:sz w:val="28"/>
          <w:szCs w:val="28"/>
        </w:rPr>
        <w:t>采购方式：</w:t>
      </w:r>
      <w:r>
        <w:rPr>
          <w:rFonts w:hint="eastAsia" w:ascii="仿宋" w:hAnsi="仿宋" w:eastAsia="仿宋" w:cs="仿宋"/>
          <w:sz w:val="28"/>
          <w:szCs w:val="28"/>
          <w:lang w:eastAsia="zh-CN"/>
        </w:rPr>
        <w:t>竞争性磋商</w:t>
      </w:r>
    </w:p>
    <w:p w14:paraId="0B9BE079">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采购其他要求：</w:t>
      </w:r>
      <w:r>
        <w:rPr>
          <w:rFonts w:hint="eastAsia" w:ascii="仿宋" w:hAnsi="仿宋" w:eastAsia="仿宋" w:cs="仿宋"/>
          <w:kern w:val="2"/>
          <w:sz w:val="28"/>
          <w:szCs w:val="28"/>
          <w:lang w:val="en-US" w:eastAsia="zh-CN" w:bidi="ar-SA"/>
        </w:rPr>
        <w:t>护理员与患者比例合理</w:t>
      </w:r>
    </w:p>
    <w:p w14:paraId="38DA00D4">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服务期：</w:t>
      </w:r>
      <w:r>
        <w:rPr>
          <w:rFonts w:hint="eastAsia" w:ascii="仿宋" w:hAnsi="仿宋" w:eastAsia="仿宋" w:cs="仿宋"/>
          <w:kern w:val="2"/>
          <w:sz w:val="28"/>
          <w:szCs w:val="28"/>
          <w:lang w:val="en-US" w:eastAsia="zh-CN" w:bidi="ar-SA"/>
        </w:rPr>
        <w:t>本项目框架招标服务期限自框架协议生效之日起3年。</w:t>
      </w:r>
    </w:p>
    <w:p w14:paraId="31E29334">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服务要求：</w:t>
      </w:r>
      <w:r>
        <w:rPr>
          <w:rFonts w:hint="eastAsia" w:ascii="仿宋" w:hAnsi="仿宋" w:eastAsia="仿宋" w:cs="仿宋"/>
          <w:kern w:val="2"/>
          <w:sz w:val="28"/>
          <w:szCs w:val="28"/>
          <w:lang w:val="en-US" w:eastAsia="zh-CN" w:bidi="ar-SA"/>
        </w:rPr>
        <w:t>符合陪护服务行业相关标准的要求。</w:t>
      </w:r>
    </w:p>
    <w:p w14:paraId="7A1AB7AB">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采购人有权对服务商的工作进行监督，审定供应商拟定的各种护理服务制度、方案等，提出合理性的指导意见；如果服务商的管理岀现差漏、不规范，采购人有权提出合理的整改意见，服务商必须按照采购人要求进行整改；</w:t>
      </w:r>
    </w:p>
    <w:p w14:paraId="225740C0">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2、服务商根据有关法律法规及招标文件的约定，制订护理服务制度及财务报表等；</w:t>
      </w:r>
    </w:p>
    <w:p w14:paraId="6BF586EA">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3、服务商自主经营管理、自主用工，并符合国家的相关要求，若发生劳动纠纷或工伤与采购人无关；服务商要明确3名管理人员在医院內对陪护服务人员进行管理，并服从采购人指定负责人的督导；</w:t>
      </w:r>
    </w:p>
    <w:p w14:paraId="008489CF">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4、服务商必须提供信息化管理系统对服务项目数据管理；</w:t>
      </w:r>
    </w:p>
    <w:p w14:paraId="18A7F546">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5、服务商应严格管理确保陪护质量，并服从病区护士长及护士的管理；</w:t>
      </w:r>
    </w:p>
    <w:p w14:paraId="4D356909">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6、服务商提供的护理员需经岗前培训、考核合格及体检合格方可上岗；</w:t>
      </w:r>
    </w:p>
    <w:p w14:paraId="45F8AEB4">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7、服务商人员应自觉维护采购人的权益及声誉、妥善保管、保养好采购人的相关设施设备，对需要维修、保养的物业设施设备及时向甲方反映。对于人为毁坏采购人设备、物品、物件的要照价赔偿；</w:t>
      </w:r>
    </w:p>
    <w:p w14:paraId="21C39051">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8、服务商人员承担服务范围内的消防、安保、综合治理（禁止黄、赌、毒）、控烟工作的责任；</w:t>
      </w:r>
    </w:p>
    <w:p w14:paraId="1F7BBB15">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在运作过程中出现的所有安全责任由服务商自行解决，并承担所有责任和经济赔偿；陪护患者期间如果与患者及家属发生纠纷或自身工作失误给患者造成损失，如造成患者摔伤、烫伤、坠床等意外伤害或其他医疗纠纷时均由服务商与患者及家属自行处理，采购人不承担任何责任；</w:t>
      </w:r>
    </w:p>
    <w:p w14:paraId="28C80407">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10、服务商应及时处理投诉，一般投诉在30分钟内解决，难以解决的及时上报采购人协同解决；若同一员工发生了有效投诉2次，服务商必须更换被投诉的员工；</w:t>
      </w:r>
    </w:p>
    <w:p w14:paraId="42104097">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11、在陪护洽谈时，服务商应如实向患者家属介绍陪护服务类型及价格，尊重患者家属意愿，不许诱导患者家属签署陪护服务协议（合同），不得变相变更陪护服务类型，减少经济纠纷；</w:t>
      </w:r>
    </w:p>
    <w:p w14:paraId="4A0B705E">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服务商应提供服务收费价格，并按照采购人要求在院内指定位置公布服务收费价格；严格按照规定的标准收取陪护费，不得随意提高收费标准，确保陪护质量；服务商陪护人员不得在病区做饭、看电视、会客、扎堆聊天、大声喧哗、随意外出，不得以各种方式向患者及家属索要财物；</w:t>
      </w:r>
    </w:p>
    <w:p w14:paraId="44B803BD">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13、服务商要教育陪护人员注意节水节电，保持病房整洁干净；</w:t>
      </w:r>
    </w:p>
    <w:p w14:paraId="5848497F">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14、服务商承诺对采购人认为不合格的护工及时更换；</w:t>
      </w:r>
    </w:p>
    <w:p w14:paraId="4B4FCF36">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15、服务商负责添置、更新其承担工作所需的设备及相关费用，包括：员工工作服、手套、口罩、围裾、胸卡、清洁消毒耗材和物料等；</w:t>
      </w:r>
    </w:p>
    <w:p w14:paraId="06B31014">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16、服务商尽可能根据患者需求在病区提供多种患者陪护服务项目；</w:t>
      </w:r>
    </w:p>
    <w:p w14:paraId="15ED2FA1">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firstLine="281" w:firstLineChars="10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三、承包意向人合格条件：</w:t>
      </w:r>
    </w:p>
    <w:p w14:paraId="37D9F47A">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w:t>
      </w:r>
      <w:r>
        <w:rPr>
          <w:rFonts w:hint="eastAsia" w:ascii="仿宋" w:hAnsi="仿宋" w:eastAsia="仿宋" w:cs="仿宋"/>
          <w:kern w:val="2"/>
          <w:sz w:val="28"/>
          <w:szCs w:val="28"/>
          <w:lang w:val="en-US" w:eastAsia="zh-CN" w:bidi="ar-SA"/>
        </w:rPr>
        <w:t>具有中华人民共和国独立法人资格，具有独立履约能力；</w:t>
      </w:r>
    </w:p>
    <w:p w14:paraId="24917847">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w:t>
      </w:r>
      <w:r>
        <w:rPr>
          <w:rFonts w:hint="eastAsia" w:ascii="仿宋" w:hAnsi="仿宋" w:eastAsia="仿宋" w:cs="仿宋"/>
          <w:kern w:val="2"/>
          <w:sz w:val="28"/>
          <w:szCs w:val="28"/>
          <w:lang w:val="en-US" w:eastAsia="zh-CN" w:bidi="ar-SA"/>
        </w:rPr>
        <w:t>具有与项目相适应的陪护服务经验；</w:t>
      </w:r>
    </w:p>
    <w:p w14:paraId="43EBBF31">
      <w:pPr>
        <w:keepNext w:val="0"/>
        <w:keepLines w:val="0"/>
        <w:pageBreakBefore w:val="0"/>
        <w:widowControl/>
        <w:shd w:val="clear" w:color="auto" w:fill="FFFFFF"/>
        <w:kinsoku/>
        <w:wordWrap/>
        <w:overflowPunct/>
        <w:topLinePunct w:val="0"/>
        <w:autoSpaceDE/>
        <w:autoSpaceDN/>
        <w:bidi w:val="0"/>
        <w:adjustRightInd w:val="0"/>
        <w:snapToGrid/>
        <w:spacing w:beforeAutospacing="0" w:line="480" w:lineRule="exact"/>
        <w:ind w:right="-360"/>
        <w:jc w:val="left"/>
        <w:textAlignment w:val="auto"/>
        <w:rPr>
          <w:rFonts w:hint="default" w:cs="Times New Roman"/>
          <w:kern w:val="2"/>
          <w:sz w:val="28"/>
          <w:szCs w:val="28"/>
          <w:lang w:val="en-US" w:eastAsia="zh-CN" w:bidi="ar-SA"/>
        </w:rPr>
      </w:pPr>
      <w:r>
        <w:rPr>
          <w:rFonts w:hint="eastAsia" w:ascii="仿宋" w:hAnsi="仿宋" w:eastAsia="仿宋" w:cs="仿宋"/>
          <w:b/>
          <w:bCs/>
          <w:kern w:val="2"/>
          <w:sz w:val="28"/>
          <w:szCs w:val="28"/>
          <w:lang w:val="en-US" w:eastAsia="zh-CN" w:bidi="ar-SA"/>
        </w:rPr>
        <w:t>（三）</w:t>
      </w:r>
      <w:r>
        <w:rPr>
          <w:rFonts w:hint="eastAsia" w:ascii="仿宋" w:hAnsi="仿宋" w:eastAsia="仿宋" w:cs="仿宋"/>
          <w:kern w:val="2"/>
          <w:sz w:val="28"/>
          <w:szCs w:val="28"/>
          <w:lang w:val="en-US" w:eastAsia="zh-CN" w:bidi="ar-SA"/>
        </w:rPr>
        <w:t>具有良好的社会信誉；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B0842401-C285-4ACE-A7ED-D6F2832EE8A4}"/>
  </w:font>
  <w:font w:name="方正仿宋_GB2312">
    <w:panose1 w:val="02000000000000000000"/>
    <w:charset w:val="86"/>
    <w:family w:val="auto"/>
    <w:pitch w:val="default"/>
    <w:sig w:usb0="A00002BF" w:usb1="184F6CFA" w:usb2="00000012" w:usb3="00000000" w:csb0="00040001" w:csb1="00000000"/>
    <w:embedRegular r:id="rId2" w:fontKey="{E262FEFB-55C8-4564-AC38-D2DE416CD79A}"/>
  </w:font>
  <w:font w:name="仿宋">
    <w:panose1 w:val="02010609060101010101"/>
    <w:charset w:val="86"/>
    <w:family w:val="auto"/>
    <w:pitch w:val="default"/>
    <w:sig w:usb0="800002BF" w:usb1="38CF7CFA" w:usb2="00000016" w:usb3="00000000" w:csb0="00040001" w:csb1="00000000"/>
    <w:embedRegular r:id="rId3" w:fontKey="{71B29F21-835A-41D1-B1B9-3928794D1E9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C479C"/>
    <w:multiLevelType w:val="singleLevel"/>
    <w:tmpl w:val="07DC479C"/>
    <w:lvl w:ilvl="0" w:tentative="0">
      <w:start w:val="1"/>
      <w:numFmt w:val="decimal"/>
      <w:suff w:val="nothing"/>
      <w:lvlText w:val="%1、"/>
      <w:lvlJc w:val="left"/>
    </w:lvl>
  </w:abstractNum>
  <w:abstractNum w:abstractNumId="1">
    <w:nsid w:val="3D53ACB4"/>
    <w:multiLevelType w:val="singleLevel"/>
    <w:tmpl w:val="3D53ACB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8141F9"/>
    <w:rsid w:val="040661FD"/>
    <w:rsid w:val="04240195"/>
    <w:rsid w:val="05C83698"/>
    <w:rsid w:val="06BD569F"/>
    <w:rsid w:val="09CE51CA"/>
    <w:rsid w:val="0A8A6F01"/>
    <w:rsid w:val="0BB574E9"/>
    <w:rsid w:val="0C354F67"/>
    <w:rsid w:val="0DF72211"/>
    <w:rsid w:val="0F227143"/>
    <w:rsid w:val="0F227162"/>
    <w:rsid w:val="10336A9E"/>
    <w:rsid w:val="10A62A18"/>
    <w:rsid w:val="123A026A"/>
    <w:rsid w:val="14BF5434"/>
    <w:rsid w:val="16373051"/>
    <w:rsid w:val="165E7E7E"/>
    <w:rsid w:val="1A120022"/>
    <w:rsid w:val="1AE22727"/>
    <w:rsid w:val="1C042A1F"/>
    <w:rsid w:val="1D4D2626"/>
    <w:rsid w:val="20784C33"/>
    <w:rsid w:val="23CA6213"/>
    <w:rsid w:val="24D2209E"/>
    <w:rsid w:val="26B72AA4"/>
    <w:rsid w:val="2A450BBD"/>
    <w:rsid w:val="2B202C91"/>
    <w:rsid w:val="2D35408E"/>
    <w:rsid w:val="2D7D23EE"/>
    <w:rsid w:val="2DF60F5E"/>
    <w:rsid w:val="2F257DA7"/>
    <w:rsid w:val="2F80457E"/>
    <w:rsid w:val="349E5471"/>
    <w:rsid w:val="35147D99"/>
    <w:rsid w:val="38D526E1"/>
    <w:rsid w:val="394B75AF"/>
    <w:rsid w:val="3B07350D"/>
    <w:rsid w:val="3C2B5111"/>
    <w:rsid w:val="3D626373"/>
    <w:rsid w:val="3DA7680A"/>
    <w:rsid w:val="461E3079"/>
    <w:rsid w:val="46A139FD"/>
    <w:rsid w:val="481007AD"/>
    <w:rsid w:val="49E17296"/>
    <w:rsid w:val="4AC86916"/>
    <w:rsid w:val="4CFF6E56"/>
    <w:rsid w:val="4D8E366A"/>
    <w:rsid w:val="4E8C54B1"/>
    <w:rsid w:val="4EC10F8B"/>
    <w:rsid w:val="4EDA651C"/>
    <w:rsid w:val="4FDE15A9"/>
    <w:rsid w:val="503C735D"/>
    <w:rsid w:val="51024103"/>
    <w:rsid w:val="51051655"/>
    <w:rsid w:val="51277097"/>
    <w:rsid w:val="51983E64"/>
    <w:rsid w:val="523C3645"/>
    <w:rsid w:val="52816664"/>
    <w:rsid w:val="52A05BEE"/>
    <w:rsid w:val="52A13E2E"/>
    <w:rsid w:val="54D97240"/>
    <w:rsid w:val="563151BB"/>
    <w:rsid w:val="58450D79"/>
    <w:rsid w:val="5F612BD5"/>
    <w:rsid w:val="5FD57059"/>
    <w:rsid w:val="616A3EA2"/>
    <w:rsid w:val="63A9438F"/>
    <w:rsid w:val="63B25E95"/>
    <w:rsid w:val="64FB7CCE"/>
    <w:rsid w:val="65A04C05"/>
    <w:rsid w:val="6604073B"/>
    <w:rsid w:val="66102866"/>
    <w:rsid w:val="66D31996"/>
    <w:rsid w:val="688F3EA6"/>
    <w:rsid w:val="69887333"/>
    <w:rsid w:val="6A454942"/>
    <w:rsid w:val="6CDD29EE"/>
    <w:rsid w:val="6CFB554B"/>
    <w:rsid w:val="782E6441"/>
    <w:rsid w:val="7BCB51FF"/>
    <w:rsid w:val="7C4B197E"/>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2"/>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8">
    <w:name w:val="Body Text Indent"/>
    <w:basedOn w:val="1"/>
    <w:autoRedefine/>
    <w:qFormat/>
    <w:uiPriority w:val="0"/>
    <w:pPr>
      <w:spacing w:after="120" w:afterLines="0"/>
      <w:ind w:left="420" w:leftChars="200"/>
    </w:pPr>
  </w:style>
  <w:style w:type="paragraph" w:styleId="9">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0">
    <w:name w:val="footer"/>
    <w:basedOn w:val="1"/>
    <w:link w:val="23"/>
    <w:autoRedefine/>
    <w:qFormat/>
    <w:uiPriority w:val="0"/>
    <w:pPr>
      <w:tabs>
        <w:tab w:val="center" w:pos="4513"/>
        <w:tab w:val="right" w:pos="9026"/>
      </w:tabs>
      <w:snapToGrid w:val="0"/>
      <w:jc w:val="left"/>
    </w:pPr>
    <w:rPr>
      <w:sz w:val="18"/>
      <w:szCs w:val="18"/>
    </w:rPr>
  </w:style>
  <w:style w:type="paragraph" w:styleId="11">
    <w:name w:val="header"/>
    <w:basedOn w:val="1"/>
    <w:link w:val="22"/>
    <w:autoRedefine/>
    <w:qFormat/>
    <w:uiPriority w:val="0"/>
    <w:pPr>
      <w:tabs>
        <w:tab w:val="center" w:pos="4513"/>
        <w:tab w:val="right" w:pos="9026"/>
      </w:tabs>
      <w:snapToGrid w:val="0"/>
      <w:jc w:val="center"/>
    </w:pPr>
    <w:rPr>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3">
    <w:name w:val="Title"/>
    <w:basedOn w:val="1"/>
    <w:autoRedefine/>
    <w:qFormat/>
    <w:uiPriority w:val="0"/>
    <w:pPr>
      <w:spacing w:before="240" w:after="60"/>
      <w:jc w:val="center"/>
      <w:outlineLvl w:val="0"/>
    </w:pPr>
    <w:rPr>
      <w:rFonts w:ascii="Arial" w:hAnsi="Arial" w:cs="Times New Roman"/>
      <w:b/>
      <w:sz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
    <w:basedOn w:val="1"/>
    <w:next w:val="8"/>
    <w:autoRedefine/>
    <w:qFormat/>
    <w:uiPriority w:val="0"/>
    <w:pPr>
      <w:widowControl w:val="0"/>
      <w:jc w:val="both"/>
    </w:pPr>
    <w:rPr>
      <w:rFonts w:ascii="宋体" w:hAnsi="Courier New"/>
      <w:kern w:val="2"/>
    </w:rPr>
  </w:style>
  <w:style w:type="paragraph" w:customStyle="1" w:styleId="18">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19">
    <w:name w:val="表格文字"/>
    <w:basedOn w:val="1"/>
    <w:autoRedefine/>
    <w:qFormat/>
    <w:uiPriority w:val="0"/>
    <w:pPr>
      <w:spacing w:before="25" w:after="25"/>
    </w:pPr>
    <w:rPr>
      <w:bCs/>
      <w:spacing w:val="10"/>
      <w:kern w:val="0"/>
    </w:rPr>
  </w:style>
  <w:style w:type="paragraph" w:customStyle="1" w:styleId="20">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1">
    <w:name w:val="No Spacing"/>
    <w:autoRedefine/>
    <w:qFormat/>
    <w:uiPriority w:val="1"/>
    <w:rPr>
      <w:rFonts w:ascii="Calibri" w:hAnsi="Calibri" w:eastAsia="宋体" w:cs="Times New Roman"/>
      <w:sz w:val="22"/>
      <w:szCs w:val="22"/>
      <w:lang w:val="en-US" w:eastAsia="zh-CN" w:bidi="ar-SA"/>
    </w:rPr>
  </w:style>
  <w:style w:type="character" w:customStyle="1" w:styleId="22">
    <w:name w:val="页眉 字符"/>
    <w:basedOn w:val="16"/>
    <w:link w:val="11"/>
    <w:autoRedefine/>
    <w:qFormat/>
    <w:uiPriority w:val="0"/>
    <w:rPr>
      <w:rFonts w:ascii="Calibri" w:hAnsi="Calibri" w:eastAsia="宋体" w:cs="Times New Roman"/>
      <w:kern w:val="2"/>
      <w:sz w:val="18"/>
      <w:szCs w:val="18"/>
    </w:rPr>
  </w:style>
  <w:style w:type="character" w:customStyle="1" w:styleId="23">
    <w:name w:val="页脚 字符"/>
    <w:basedOn w:val="16"/>
    <w:link w:val="10"/>
    <w:autoRedefine/>
    <w:qFormat/>
    <w:uiPriority w:val="0"/>
    <w:rPr>
      <w:rFonts w:ascii="Calibri" w:hAnsi="Calibri" w:eastAsia="宋体" w:cs="Times New Roman"/>
      <w:kern w:val="2"/>
      <w:sz w:val="18"/>
      <w:szCs w:val="18"/>
    </w:rPr>
  </w:style>
  <w:style w:type="paragraph" w:customStyle="1" w:styleId="24">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5">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6">
    <w:name w:val="List Paragraph"/>
    <w:basedOn w:val="1"/>
    <w:autoRedefine/>
    <w:qFormat/>
    <w:uiPriority w:val="34"/>
    <w:pPr>
      <w:ind w:firstLine="420" w:firstLineChars="200"/>
    </w:pPr>
  </w:style>
  <w:style w:type="paragraph" w:customStyle="1" w:styleId="27">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8">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29">
    <w:name w:val="Plain Text"/>
    <w:basedOn w:val="1"/>
    <w:qFormat/>
    <w:uiPriority w:val="0"/>
    <w:rPr>
      <w:rFonts w:ascii="宋体" w:hAnsi="Courier New"/>
      <w:sz w:val="24"/>
      <w:szCs w:val="20"/>
    </w:rPr>
  </w:style>
  <w:style w:type="paragraph" w:customStyle="1" w:styleId="30">
    <w:name w:val="Date"/>
    <w:basedOn w:val="1"/>
    <w:next w:val="1"/>
    <w:qFormat/>
    <w:uiPriority w:val="0"/>
    <w:rPr>
      <w:rFonts w:ascii="Arial" w:hAnsi="Arial" w:eastAsia="KaiTi_GB2312"/>
      <w:sz w:val="28"/>
      <w:szCs w:val="20"/>
    </w:rPr>
  </w:style>
  <w:style w:type="paragraph" w:customStyle="1" w:styleId="31">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2">
    <w:name w:val="标题 2 Char"/>
    <w:basedOn w:val="16"/>
    <w:link w:val="3"/>
    <w:autoRedefine/>
    <w:qFormat/>
    <w:uiPriority w:val="9"/>
    <w:rPr>
      <w:rFonts w:ascii="Arial" w:hAnsi="Arial" w:eastAsia="黑体"/>
      <w:b/>
      <w:bCs/>
      <w:sz w:val="32"/>
      <w:szCs w:val="32"/>
    </w:rPr>
  </w:style>
  <w:style w:type="paragraph" w:customStyle="1" w:styleId="33">
    <w:name w:val="p15"/>
    <w:basedOn w:val="1"/>
    <w:qFormat/>
    <w:uiPriority w:val="0"/>
    <w:pPr>
      <w:adjustRightInd w:val="0"/>
    </w:pPr>
    <w:rPr>
      <w:rFonts w:ascii="Arial Unicode MS" w:hAnsi="Arial Unicode MS" w:cs="宋体"/>
      <w:color w:val="00000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2117</Words>
  <Characters>2169</Characters>
  <Lines>8</Lines>
  <Paragraphs>2</Paragraphs>
  <TotalTime>7</TotalTime>
  <ScaleCrop>false</ScaleCrop>
  <LinksUpToDate>false</LinksUpToDate>
  <CharactersWithSpaces>2302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农人</cp:lastModifiedBy>
  <dcterms:modified xsi:type="dcterms:W3CDTF">2025-07-04T07:14:29Z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AD1088F14C9B4A6B84F81AC96821C8DC_13</vt:lpwstr>
  </property>
  <property fmtid="{D5CDD505-2E9C-101B-9397-08002B2CF9AE}" pid="4" name="KSOTemplateDocerSaveRecord">
    <vt:lpwstr>eyJoZGlkIjoiZTYyMDczZGRhZjNiZjg5MTJhMWY4ZmJkZjE0ODlhZjQiLCJ1c2VySWQiOiIyNzE2NTk1MjcifQ==</vt:lpwstr>
  </property>
</Properties>
</file>