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w:t>
            </w:r>
            <w:r>
              <w:rPr>
                <w:rFonts w:hint="eastAsia" w:ascii="FangSong_GB2312" w:hAnsi="FangSong_GB2312" w:eastAsia="FangSong_GB2312" w:cs="FangSong_GB2312"/>
                <w:b/>
                <w:bCs/>
                <w:color w:val="000000"/>
                <w:kern w:val="0"/>
                <w:sz w:val="28"/>
                <w:szCs w:val="28"/>
                <w:lang w:val="en-US" w:eastAsia="zh-CN" w:bidi="ar"/>
              </w:rPr>
              <w:t>二次</w:t>
            </w:r>
            <w:bookmarkStart w:id="11" w:name="_GoBack"/>
            <w:bookmarkEnd w:id="11"/>
            <w:r>
              <w:rPr>
                <w:rFonts w:hint="eastAsia" w:ascii="FangSong_GB2312" w:hAnsi="FangSong_GB2312" w:eastAsia="FangSong_GB2312" w:cs="FangSong_GB2312"/>
                <w:b/>
                <w:bCs/>
                <w:color w:val="000000"/>
                <w:kern w:val="0"/>
                <w:sz w:val="28"/>
                <w:szCs w:val="28"/>
                <w:lang w:bidi="ar"/>
              </w:rPr>
              <w:t>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w:t>
            </w:r>
            <w:r>
              <w:rPr>
                <w:rFonts w:hint="eastAsia" w:ascii="FangSong_GB2312" w:hAnsi="FangSong_GB2312" w:eastAsia="FangSong_GB2312" w:cs="FangSong_GB2312"/>
                <w:color w:val="000000"/>
                <w:kern w:val="0"/>
                <w:sz w:val="24"/>
                <w:lang w:val="en-US" w:eastAsia="zh-CN" w:bidi="ar"/>
              </w:rPr>
              <w:t>集采药品管理系统</w:t>
            </w:r>
            <w:r>
              <w:rPr>
                <w:rFonts w:hint="eastAsia" w:ascii="FangSong_GB2312" w:hAnsi="FangSong_GB2312" w:eastAsia="FangSong_GB2312" w:cs="FangSong_GB2312"/>
                <w:color w:val="000000"/>
                <w:kern w:val="0"/>
                <w:sz w:val="24"/>
                <w:lang w:eastAsia="zh-CN" w:bidi="ar"/>
              </w:rPr>
              <w:t>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见附件1</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见附件1</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pStyle w:val="21"/>
              <w:ind w:firstLine="480" w:firstLineChars="200"/>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lang w:val="en-US" w:eastAsia="zh-CN" w:bidi="ar"/>
              </w:rPr>
              <w:t>集采药品管理系统1套，评分方法见附件2、详细参数要求见附件3</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赵老师</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w:t>
            </w:r>
            <w:r>
              <w:rPr>
                <w:rFonts w:hint="eastAsia" w:ascii="FangSong_GB2312" w:hAnsi="FangSong_GB2312" w:eastAsia="FangSong_GB2312" w:cs="FangSong_GB2312"/>
                <w:color w:val="000000"/>
                <w:kern w:val="0"/>
                <w:sz w:val="24"/>
                <w:lang w:val="en-US" w:eastAsia="zh-CN" w:bidi="ar"/>
              </w:rPr>
              <w:t>老师</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7CC65435">
      <w:pPr>
        <w:jc w:val="left"/>
        <w:rPr>
          <w:rFonts w:hint="eastAsia"/>
          <w:b/>
          <w:bCs/>
          <w:sz w:val="30"/>
          <w:szCs w:val="30"/>
          <w:lang w:eastAsia="zh-CN"/>
        </w:rPr>
      </w:pPr>
    </w:p>
    <w:p w14:paraId="26430505">
      <w:pPr>
        <w:jc w:val="left"/>
        <w:rPr>
          <w:rFonts w:hint="eastAsia"/>
          <w:b/>
          <w:bCs/>
          <w:sz w:val="30"/>
          <w:szCs w:val="30"/>
          <w:lang w:eastAsia="zh-CN"/>
        </w:rPr>
      </w:pPr>
    </w:p>
    <w:p w14:paraId="26A7AE86">
      <w:pPr>
        <w:jc w:val="left"/>
        <w:rPr>
          <w:rFonts w:hint="eastAsia"/>
          <w:b/>
          <w:bCs/>
          <w:sz w:val="30"/>
          <w:szCs w:val="30"/>
          <w:lang w:eastAsia="zh-CN"/>
        </w:rPr>
      </w:pPr>
    </w:p>
    <w:p w14:paraId="0D4FB766">
      <w:pPr>
        <w:jc w:val="left"/>
        <w:rPr>
          <w:rFonts w:hint="default"/>
          <w:b/>
          <w:bCs/>
          <w:sz w:val="30"/>
          <w:szCs w:val="30"/>
          <w:lang w:val="en-US" w:eastAsia="zh-CN"/>
        </w:rPr>
      </w:pPr>
      <w:r>
        <w:rPr>
          <w:rFonts w:hint="eastAsia"/>
          <w:b/>
          <w:bCs/>
          <w:sz w:val="30"/>
          <w:szCs w:val="30"/>
          <w:lang w:val="en-US" w:eastAsia="zh-CN"/>
        </w:rPr>
        <w:t>附件1：采购设备名称及数量</w:t>
      </w:r>
    </w:p>
    <w:tbl>
      <w:tblPr>
        <w:tblStyle w:val="15"/>
        <w:tblW w:w="89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1458"/>
        <w:gridCol w:w="3120"/>
        <w:gridCol w:w="1365"/>
        <w:gridCol w:w="1425"/>
        <w:gridCol w:w="1530"/>
      </w:tblGrid>
      <w:tr w14:paraId="225D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4516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科室</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033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申请设备名称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675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229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申请数量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BDE5">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拦标价</w:t>
            </w:r>
          </w:p>
          <w:p w14:paraId="6289E76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(万元）</w:t>
            </w:r>
          </w:p>
        </w:tc>
      </w:tr>
      <w:tr w14:paraId="321D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1348" w:hRule="atLeast"/>
          <w:jc w:val="center"/>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6E1F">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药学部</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1FF1">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FangSong_GB2312" w:hAnsi="FangSong_GB2312" w:eastAsia="FangSong_GB2312" w:cs="FangSong_GB2312"/>
                <w:color w:val="000000"/>
                <w:kern w:val="0"/>
                <w:sz w:val="24"/>
                <w:lang w:val="en-US" w:eastAsia="zh-CN" w:bidi="ar"/>
              </w:rPr>
              <w:t>集采药品管理系统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6DA2">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1F38">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530" w:type="dxa"/>
            <w:tcBorders>
              <w:top w:val="single" w:color="000000" w:sz="4" w:space="0"/>
              <w:left w:val="single" w:color="000000" w:sz="4" w:space="0"/>
              <w:right w:val="single" w:color="000000" w:sz="4" w:space="0"/>
            </w:tcBorders>
            <w:shd w:val="clear" w:color="auto" w:fill="auto"/>
            <w:noWrap/>
            <w:vAlign w:val="center"/>
          </w:tcPr>
          <w:p w14:paraId="62DDDCC0">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17</w:t>
            </w:r>
          </w:p>
        </w:tc>
      </w:tr>
    </w:tbl>
    <w:p w14:paraId="30B97DB1">
      <w:pPr>
        <w:pStyle w:val="10"/>
        <w:spacing w:before="0" w:beforeAutospacing="0" w:after="0" w:afterAutospacing="0" w:line="440" w:lineRule="exact"/>
        <w:jc w:val="center"/>
        <w:rPr>
          <w:rFonts w:hint="eastAsia" w:cs="宋体"/>
          <w:b/>
          <w:bCs/>
          <w:sz w:val="30"/>
          <w:szCs w:val="30"/>
          <w:lang w:val="en-US" w:eastAsia="zh-CN"/>
        </w:rPr>
      </w:pPr>
    </w:p>
    <w:p w14:paraId="3410ED00">
      <w:pPr>
        <w:pStyle w:val="10"/>
        <w:spacing w:before="0" w:beforeAutospacing="0" w:after="0" w:afterAutospacing="0" w:line="440" w:lineRule="exact"/>
        <w:jc w:val="center"/>
        <w:rPr>
          <w:rFonts w:hint="eastAsia" w:cs="宋体"/>
          <w:b/>
          <w:bCs/>
          <w:sz w:val="30"/>
          <w:szCs w:val="30"/>
          <w:lang w:val="en-US" w:eastAsia="zh-CN"/>
        </w:rPr>
      </w:pPr>
    </w:p>
    <w:p w14:paraId="47A02ECD">
      <w:pPr>
        <w:pStyle w:val="10"/>
        <w:spacing w:before="0" w:beforeAutospacing="0" w:after="0" w:afterAutospacing="0" w:line="440" w:lineRule="exact"/>
        <w:jc w:val="center"/>
        <w:rPr>
          <w:rFonts w:hint="eastAsia" w:cs="宋体"/>
          <w:b/>
          <w:bCs/>
          <w:sz w:val="30"/>
          <w:szCs w:val="30"/>
          <w:lang w:val="en-US" w:eastAsia="zh-CN"/>
        </w:rPr>
      </w:pPr>
    </w:p>
    <w:p w14:paraId="7EE5475E">
      <w:pPr>
        <w:pStyle w:val="10"/>
        <w:spacing w:before="0" w:beforeAutospacing="0" w:after="0" w:afterAutospacing="0" w:line="440" w:lineRule="exact"/>
        <w:jc w:val="center"/>
        <w:rPr>
          <w:rFonts w:hint="eastAsia" w:cs="宋体"/>
          <w:b/>
          <w:bCs/>
          <w:sz w:val="30"/>
          <w:szCs w:val="30"/>
          <w:lang w:val="en-US" w:eastAsia="zh-CN"/>
        </w:rPr>
      </w:pPr>
    </w:p>
    <w:p w14:paraId="23FF1490">
      <w:pPr>
        <w:pStyle w:val="10"/>
        <w:spacing w:before="0" w:beforeAutospacing="0" w:after="0" w:afterAutospacing="0" w:line="440" w:lineRule="exact"/>
        <w:jc w:val="center"/>
        <w:rPr>
          <w:rFonts w:hint="eastAsia" w:cs="宋体"/>
          <w:b/>
          <w:bCs/>
          <w:sz w:val="30"/>
          <w:szCs w:val="30"/>
          <w:lang w:val="en-US" w:eastAsia="zh-CN"/>
        </w:rPr>
      </w:pPr>
    </w:p>
    <w:p w14:paraId="15ACF176">
      <w:pPr>
        <w:pStyle w:val="10"/>
        <w:spacing w:before="0" w:beforeAutospacing="0" w:after="0" w:afterAutospacing="0" w:line="440" w:lineRule="exact"/>
        <w:jc w:val="center"/>
        <w:rPr>
          <w:rFonts w:hint="eastAsia" w:cs="宋体"/>
          <w:b/>
          <w:bCs/>
          <w:sz w:val="30"/>
          <w:szCs w:val="30"/>
          <w:lang w:val="en-US" w:eastAsia="zh-CN"/>
        </w:rPr>
      </w:pPr>
    </w:p>
    <w:p w14:paraId="36393BAE">
      <w:pPr>
        <w:pStyle w:val="10"/>
        <w:spacing w:before="0" w:beforeAutospacing="0" w:after="0" w:afterAutospacing="0" w:line="440" w:lineRule="exact"/>
        <w:jc w:val="center"/>
        <w:rPr>
          <w:rFonts w:hint="eastAsia" w:cs="宋体"/>
          <w:b/>
          <w:bCs/>
          <w:sz w:val="30"/>
          <w:szCs w:val="30"/>
          <w:lang w:val="en-US" w:eastAsia="zh-CN"/>
        </w:rPr>
      </w:pPr>
    </w:p>
    <w:p w14:paraId="0F49C809">
      <w:pPr>
        <w:pStyle w:val="10"/>
        <w:spacing w:before="0" w:beforeAutospacing="0" w:after="0" w:afterAutospacing="0" w:line="440" w:lineRule="exact"/>
        <w:jc w:val="center"/>
        <w:rPr>
          <w:rFonts w:hint="eastAsia" w:cs="宋体"/>
          <w:b/>
          <w:bCs/>
          <w:sz w:val="30"/>
          <w:szCs w:val="30"/>
          <w:lang w:val="en-US" w:eastAsia="zh-CN"/>
        </w:rPr>
      </w:pPr>
    </w:p>
    <w:p w14:paraId="165F3A38">
      <w:pPr>
        <w:pStyle w:val="10"/>
        <w:spacing w:before="0" w:beforeAutospacing="0" w:after="0" w:afterAutospacing="0" w:line="440" w:lineRule="exact"/>
        <w:jc w:val="center"/>
        <w:rPr>
          <w:rFonts w:hint="eastAsia" w:cs="宋体"/>
          <w:b/>
          <w:bCs/>
          <w:sz w:val="30"/>
          <w:szCs w:val="30"/>
          <w:lang w:val="en-US" w:eastAsia="zh-CN"/>
        </w:rPr>
      </w:pPr>
    </w:p>
    <w:p w14:paraId="3F237DF0">
      <w:pPr>
        <w:pStyle w:val="10"/>
        <w:spacing w:before="0" w:beforeAutospacing="0" w:after="0" w:afterAutospacing="0" w:line="440" w:lineRule="exact"/>
        <w:jc w:val="center"/>
        <w:rPr>
          <w:rFonts w:hint="eastAsia" w:cs="宋体"/>
          <w:b/>
          <w:bCs/>
          <w:sz w:val="30"/>
          <w:szCs w:val="30"/>
          <w:lang w:val="en-US" w:eastAsia="zh-CN"/>
        </w:rPr>
      </w:pPr>
    </w:p>
    <w:p w14:paraId="4B51A14F">
      <w:pPr>
        <w:pStyle w:val="10"/>
        <w:spacing w:before="0" w:beforeAutospacing="0" w:after="0" w:afterAutospacing="0" w:line="440" w:lineRule="exact"/>
        <w:jc w:val="center"/>
        <w:rPr>
          <w:rFonts w:hint="eastAsia" w:cs="宋体"/>
          <w:b/>
          <w:bCs/>
          <w:sz w:val="30"/>
          <w:szCs w:val="30"/>
          <w:lang w:val="en-US" w:eastAsia="zh-CN"/>
        </w:rPr>
      </w:pPr>
    </w:p>
    <w:p w14:paraId="51897C14">
      <w:pPr>
        <w:pStyle w:val="10"/>
        <w:spacing w:before="0" w:beforeAutospacing="0" w:after="0" w:afterAutospacing="0" w:line="440" w:lineRule="exact"/>
        <w:jc w:val="center"/>
        <w:rPr>
          <w:rFonts w:hint="eastAsia" w:cs="宋体"/>
          <w:b/>
          <w:bCs/>
          <w:sz w:val="30"/>
          <w:szCs w:val="30"/>
          <w:lang w:val="en-US" w:eastAsia="zh-CN"/>
        </w:rPr>
      </w:pPr>
    </w:p>
    <w:p w14:paraId="360C09E2">
      <w:pPr>
        <w:pStyle w:val="10"/>
        <w:spacing w:before="0" w:beforeAutospacing="0" w:after="0" w:afterAutospacing="0" w:line="440" w:lineRule="exact"/>
        <w:jc w:val="center"/>
        <w:rPr>
          <w:rFonts w:hint="eastAsia" w:cs="宋体"/>
          <w:b/>
          <w:bCs/>
          <w:sz w:val="30"/>
          <w:szCs w:val="30"/>
          <w:lang w:val="en-US" w:eastAsia="zh-CN"/>
        </w:rPr>
      </w:pPr>
    </w:p>
    <w:p w14:paraId="51CF684B">
      <w:pPr>
        <w:pStyle w:val="10"/>
        <w:spacing w:before="0" w:beforeAutospacing="0" w:after="0" w:afterAutospacing="0" w:line="440" w:lineRule="exact"/>
        <w:jc w:val="center"/>
        <w:rPr>
          <w:rFonts w:hint="eastAsia" w:cs="宋体"/>
          <w:b/>
          <w:bCs/>
          <w:sz w:val="30"/>
          <w:szCs w:val="30"/>
          <w:lang w:val="en-US" w:eastAsia="zh-CN"/>
        </w:rPr>
      </w:pPr>
    </w:p>
    <w:p w14:paraId="4E870CAB">
      <w:pPr>
        <w:pStyle w:val="10"/>
        <w:spacing w:before="0" w:beforeAutospacing="0" w:after="0" w:afterAutospacing="0" w:line="440" w:lineRule="exact"/>
        <w:jc w:val="center"/>
        <w:rPr>
          <w:rFonts w:hint="eastAsia" w:cs="宋体"/>
          <w:b/>
          <w:bCs/>
          <w:sz w:val="30"/>
          <w:szCs w:val="30"/>
          <w:lang w:val="en-US" w:eastAsia="zh-CN"/>
        </w:rPr>
      </w:pPr>
    </w:p>
    <w:p w14:paraId="05FA9816">
      <w:pPr>
        <w:pStyle w:val="10"/>
        <w:spacing w:before="0" w:beforeAutospacing="0" w:after="0" w:afterAutospacing="0" w:line="440" w:lineRule="exact"/>
        <w:jc w:val="center"/>
        <w:rPr>
          <w:rFonts w:hint="eastAsia" w:cs="宋体"/>
          <w:b/>
          <w:bCs/>
          <w:sz w:val="30"/>
          <w:szCs w:val="30"/>
          <w:lang w:val="en-US" w:eastAsia="zh-CN"/>
        </w:rPr>
      </w:pPr>
    </w:p>
    <w:p w14:paraId="26F58DFD">
      <w:pPr>
        <w:pStyle w:val="10"/>
        <w:spacing w:before="0" w:beforeAutospacing="0" w:after="0" w:afterAutospacing="0" w:line="440" w:lineRule="exact"/>
        <w:jc w:val="center"/>
        <w:rPr>
          <w:rFonts w:hint="eastAsia" w:cs="宋体"/>
          <w:b/>
          <w:bCs/>
          <w:sz w:val="30"/>
          <w:szCs w:val="30"/>
          <w:lang w:val="en-US" w:eastAsia="zh-CN"/>
        </w:rPr>
      </w:pPr>
    </w:p>
    <w:p w14:paraId="258C8244">
      <w:pPr>
        <w:pStyle w:val="10"/>
        <w:spacing w:before="0" w:beforeAutospacing="0" w:after="0" w:afterAutospacing="0" w:line="440" w:lineRule="exact"/>
        <w:jc w:val="center"/>
        <w:rPr>
          <w:rFonts w:hint="eastAsia" w:cs="宋体"/>
          <w:b/>
          <w:bCs/>
          <w:sz w:val="30"/>
          <w:szCs w:val="30"/>
          <w:lang w:val="en-US" w:eastAsia="zh-CN"/>
        </w:rPr>
      </w:pPr>
    </w:p>
    <w:p w14:paraId="1DE4EADC">
      <w:pPr>
        <w:pStyle w:val="10"/>
        <w:spacing w:before="0" w:beforeAutospacing="0" w:after="0" w:afterAutospacing="0" w:line="440" w:lineRule="exact"/>
        <w:jc w:val="center"/>
        <w:rPr>
          <w:rFonts w:hint="eastAsia" w:cs="宋体"/>
          <w:b/>
          <w:bCs/>
          <w:sz w:val="30"/>
          <w:szCs w:val="30"/>
          <w:lang w:val="en-US" w:eastAsia="zh-CN"/>
        </w:rPr>
      </w:pPr>
    </w:p>
    <w:p w14:paraId="3D5BB6D6">
      <w:pPr>
        <w:pStyle w:val="10"/>
        <w:spacing w:before="0" w:beforeAutospacing="0" w:after="0" w:afterAutospacing="0" w:line="440" w:lineRule="exact"/>
        <w:jc w:val="center"/>
        <w:rPr>
          <w:rFonts w:hint="eastAsia" w:cs="宋体"/>
          <w:b/>
          <w:bCs/>
          <w:sz w:val="30"/>
          <w:szCs w:val="30"/>
          <w:lang w:val="en-US" w:eastAsia="zh-CN"/>
        </w:rPr>
      </w:pPr>
    </w:p>
    <w:p w14:paraId="203DCD44">
      <w:pPr>
        <w:pStyle w:val="10"/>
        <w:spacing w:before="0" w:beforeAutospacing="0" w:after="0" w:afterAutospacing="0" w:line="440" w:lineRule="exact"/>
        <w:jc w:val="center"/>
        <w:rPr>
          <w:rFonts w:hint="eastAsia" w:cs="宋体"/>
          <w:b/>
          <w:bCs/>
          <w:sz w:val="30"/>
          <w:szCs w:val="30"/>
          <w:lang w:val="en-US" w:eastAsia="zh-CN"/>
        </w:rPr>
      </w:pPr>
    </w:p>
    <w:p w14:paraId="29719A81">
      <w:pPr>
        <w:pStyle w:val="10"/>
        <w:spacing w:before="0" w:beforeAutospacing="0" w:after="0" w:afterAutospacing="0" w:line="440" w:lineRule="exact"/>
        <w:jc w:val="left"/>
        <w:rPr>
          <w:rFonts w:hint="eastAsia" w:cs="宋体"/>
          <w:b/>
          <w:bCs/>
          <w:sz w:val="30"/>
          <w:szCs w:val="30"/>
          <w:lang w:val="en-US" w:eastAsia="zh-CN"/>
        </w:rPr>
      </w:pPr>
    </w:p>
    <w:p w14:paraId="653465FE">
      <w:pPr>
        <w:pStyle w:val="10"/>
        <w:spacing w:before="0" w:beforeAutospacing="0" w:after="0" w:afterAutospacing="0" w:line="440" w:lineRule="exact"/>
        <w:jc w:val="left"/>
        <w:rPr>
          <w:rFonts w:hint="eastAsia" w:cs="宋体"/>
          <w:b/>
          <w:bCs/>
          <w:sz w:val="30"/>
          <w:szCs w:val="30"/>
          <w:lang w:val="en-US" w:eastAsia="zh-CN"/>
        </w:rPr>
      </w:pPr>
    </w:p>
    <w:p w14:paraId="37754D48">
      <w:pPr>
        <w:pStyle w:val="10"/>
        <w:spacing w:before="0" w:beforeAutospacing="0" w:after="0" w:afterAutospacing="0" w:line="440" w:lineRule="exact"/>
        <w:jc w:val="left"/>
        <w:rPr>
          <w:rFonts w:hint="eastAsia" w:cs="宋体"/>
          <w:b/>
          <w:bCs/>
          <w:sz w:val="30"/>
          <w:szCs w:val="30"/>
          <w:lang w:val="en-US" w:eastAsia="zh-CN"/>
        </w:rPr>
      </w:pPr>
    </w:p>
    <w:p w14:paraId="7BA8A114">
      <w:pPr>
        <w:pStyle w:val="10"/>
        <w:spacing w:before="0" w:beforeAutospacing="0" w:after="0" w:afterAutospacing="0" w:line="440" w:lineRule="exact"/>
        <w:jc w:val="left"/>
        <w:rPr>
          <w:rFonts w:hint="eastAsia" w:cs="宋体"/>
          <w:b/>
          <w:bCs/>
          <w:sz w:val="30"/>
          <w:szCs w:val="30"/>
          <w:lang w:val="en-US" w:eastAsia="zh-CN"/>
        </w:rPr>
      </w:pPr>
      <w:r>
        <w:rPr>
          <w:rFonts w:hint="eastAsia" w:cs="宋体"/>
          <w:b/>
          <w:bCs/>
          <w:sz w:val="30"/>
          <w:szCs w:val="30"/>
          <w:lang w:val="en-US" w:eastAsia="zh-CN"/>
        </w:rPr>
        <w:t>附件2：评分方法</w:t>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36"/>
        <w:gridCol w:w="1693"/>
        <w:gridCol w:w="5793"/>
      </w:tblGrid>
      <w:tr w14:paraId="758B7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0B1293AC">
            <w:pPr>
              <w:keepNext w:val="0"/>
              <w:keepLines w:val="0"/>
              <w:widowControl/>
              <w:numPr>
                <w:ilvl w:val="0"/>
                <w:numId w:val="1"/>
              </w:numPr>
              <w:suppressLineNumbers w:val="0"/>
              <w:ind w:left="454" w:leftChars="0" w:hanging="454" w:firstLineChars="0"/>
              <w:jc w:val="center"/>
              <w:outlineLvl w:val="0"/>
              <w:rPr>
                <w:rFonts w:hint="eastAsia" w:ascii="仿宋_GB2312" w:hAnsi="仿宋_GB2312" w:eastAsia="仿宋_GB2312" w:cs="仿宋_GB2312"/>
                <w:b/>
                <w:bCs/>
                <w:color w:val="000000"/>
                <w:kern w:val="0"/>
                <w:sz w:val="28"/>
                <w:szCs w:val="28"/>
                <w:lang w:val="en-US" w:eastAsia="zh-CN" w:bidi="ar"/>
              </w:rPr>
            </w:pPr>
          </w:p>
        </w:tc>
        <w:tc>
          <w:tcPr>
            <w:tcW w:w="7486" w:type="dxa"/>
            <w:gridSpan w:val="2"/>
            <w:tcBorders>
              <w:tl2br w:val="nil"/>
              <w:tr2bl w:val="nil"/>
            </w:tcBorders>
          </w:tcPr>
          <w:p w14:paraId="4364CC14">
            <w:pPr>
              <w:keepNext w:val="0"/>
              <w:keepLines w:val="0"/>
              <w:widowControl/>
              <w:suppressLineNumbers w:val="0"/>
              <w:jc w:val="left"/>
              <w:outlineLvl w:val="0"/>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报价分：(满分 30 分)</w:t>
            </w:r>
          </w:p>
        </w:tc>
      </w:tr>
      <w:tr w14:paraId="624A2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1144D317">
            <w:pPr>
              <w:jc w:val="center"/>
              <w:rPr>
                <w:rFonts w:hint="eastAsia"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序号</w:t>
            </w:r>
          </w:p>
        </w:tc>
        <w:tc>
          <w:tcPr>
            <w:tcW w:w="1693" w:type="dxa"/>
            <w:tcBorders>
              <w:tl2br w:val="nil"/>
              <w:tr2bl w:val="nil"/>
            </w:tcBorders>
            <w:vAlign w:val="center"/>
          </w:tcPr>
          <w:p w14:paraId="26CF96AD">
            <w:pPr>
              <w:jc w:val="center"/>
              <w:rPr>
                <w:rFonts w:hint="default"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评审内容</w:t>
            </w:r>
          </w:p>
        </w:tc>
        <w:tc>
          <w:tcPr>
            <w:tcW w:w="5793" w:type="dxa"/>
            <w:tcBorders>
              <w:tl2br w:val="nil"/>
              <w:tr2bl w:val="nil"/>
            </w:tcBorders>
            <w:vAlign w:val="center"/>
          </w:tcPr>
          <w:p w14:paraId="70B6A686">
            <w:pPr>
              <w:jc w:val="center"/>
              <w:rPr>
                <w:rFonts w:hint="default"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评分标准</w:t>
            </w:r>
          </w:p>
        </w:tc>
      </w:tr>
      <w:tr w14:paraId="1849C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18B47F36">
            <w:pPr>
              <w:numPr>
                <w:ilvl w:val="1"/>
                <w:numId w:val="2"/>
              </w:numPr>
              <w:tabs>
                <w:tab w:val="left" w:pos="420"/>
                <w:tab w:val="clear" w:pos="0"/>
              </w:tabs>
              <w:ind w:left="567" w:leftChars="0" w:hanging="567" w:firstLineChars="0"/>
              <w:jc w:val="center"/>
              <w:outlineLvl w:val="9"/>
              <w:rPr>
                <w:rFonts w:hint="default" w:ascii="仿宋_GB2312" w:hAnsi="仿宋_GB2312" w:eastAsia="仿宋_GB2312" w:cs="仿宋_GB2312"/>
                <w:sz w:val="24"/>
                <w:szCs w:val="24"/>
                <w:vertAlign w:val="baseline"/>
                <w:lang w:val="en-US" w:eastAsia="zh-CN"/>
              </w:rPr>
            </w:pPr>
          </w:p>
        </w:tc>
        <w:tc>
          <w:tcPr>
            <w:tcW w:w="1693" w:type="dxa"/>
            <w:tcBorders>
              <w:tl2br w:val="nil"/>
              <w:tr2bl w:val="nil"/>
            </w:tcBorders>
            <w:vAlign w:val="center"/>
          </w:tcPr>
          <w:p w14:paraId="7DB3B84C">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投标报价分=（评标基准价／投标报价）×30%×100</w:t>
            </w:r>
          </w:p>
        </w:tc>
        <w:tc>
          <w:tcPr>
            <w:tcW w:w="5793" w:type="dxa"/>
            <w:tcBorders>
              <w:tl2br w:val="nil"/>
              <w:tr2bl w:val="nil"/>
            </w:tcBorders>
          </w:tcPr>
          <w:p w14:paraId="764BC7BC">
            <w:pPr>
              <w:ind w:left="0" w:leftChars="0" w:firstLine="420" w:firstLineChars="175"/>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价格分采用低价优先法计算，即满足投标文件要求且投标价格最低的投标报价为评标基准价，其价格分为满分。其余投标人价格分统一按照下列公式计算：</w:t>
            </w:r>
          </w:p>
          <w:p w14:paraId="26E6D77B">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投标报价得分＝（评标基准价／投标报价）×30%×100（保留两位小数）</w:t>
            </w:r>
          </w:p>
          <w:p w14:paraId="08B5439D">
            <w:pPr>
              <w:ind w:left="0" w:leftChars="0" w:firstLine="420" w:firstLineChars="175"/>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注： </w:t>
            </w:r>
          </w:p>
          <w:p w14:paraId="3F039300">
            <w:pPr>
              <w:ind w:left="0" w:leftChars="0" w:firstLine="420" w:firstLineChars="175"/>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1.评标基准价指满足投标文件全部实质性要求且投标价格最低的投标报价；</w:t>
            </w:r>
          </w:p>
          <w:p w14:paraId="4762E1E9">
            <w:pPr>
              <w:ind w:left="0" w:leftChars="0" w:firstLine="420" w:firstLineChars="175"/>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评审委员会认为投标供应商的报价明显低于其他通过资格审查的投标供应商的报价，有可能不能诚信履约的，供应商应在评标现场合理的时间内提供书面说明，必要时提供相关证明材料。供应商不能合理说明其报价合理性的，其投标无效。若投标人报价超过采购人预算价，则作无效标处理。当所有投标人的投标报价均超过采购人预算价，本项目作废标处理。</w:t>
            </w:r>
          </w:p>
        </w:tc>
      </w:tr>
      <w:tr w14:paraId="2B3CE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0C8291DD">
            <w:pPr>
              <w:keepNext w:val="0"/>
              <w:keepLines w:val="0"/>
              <w:widowControl/>
              <w:numPr>
                <w:ilvl w:val="0"/>
                <w:numId w:val="1"/>
              </w:numPr>
              <w:suppressLineNumbers w:val="0"/>
              <w:ind w:left="454" w:leftChars="0" w:hanging="454" w:firstLineChars="0"/>
              <w:jc w:val="center"/>
              <w:outlineLvl w:val="0"/>
              <w:rPr>
                <w:rFonts w:hint="eastAsia" w:ascii="仿宋_GB2312" w:hAnsi="仿宋_GB2312" w:eastAsia="仿宋_GB2312" w:cs="仿宋_GB2312"/>
                <w:b/>
                <w:bCs/>
                <w:color w:val="000000"/>
                <w:kern w:val="0"/>
                <w:sz w:val="28"/>
                <w:szCs w:val="28"/>
                <w:lang w:val="en-US" w:eastAsia="zh-CN" w:bidi="ar"/>
              </w:rPr>
            </w:pPr>
          </w:p>
        </w:tc>
        <w:tc>
          <w:tcPr>
            <w:tcW w:w="7486" w:type="dxa"/>
            <w:gridSpan w:val="2"/>
            <w:tcBorders>
              <w:tl2br w:val="nil"/>
              <w:tr2bl w:val="nil"/>
            </w:tcBorders>
          </w:tcPr>
          <w:p w14:paraId="4F399BCA">
            <w:pPr>
              <w:keepNext w:val="0"/>
              <w:keepLines w:val="0"/>
              <w:widowControl/>
              <w:suppressLineNumbers w:val="0"/>
              <w:jc w:val="left"/>
              <w:outlineLvl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color w:val="000000"/>
                <w:kern w:val="0"/>
                <w:sz w:val="28"/>
                <w:szCs w:val="28"/>
                <w:lang w:val="en-US" w:eastAsia="zh-CN" w:bidi="ar"/>
              </w:rPr>
              <w:t>技术分：(满分 50 分)</w:t>
            </w:r>
          </w:p>
        </w:tc>
      </w:tr>
      <w:tr w14:paraId="63D9A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70D23FE8">
            <w:pPr>
              <w:jc w:val="center"/>
              <w:rPr>
                <w:rFonts w:hint="eastAsia"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序号</w:t>
            </w:r>
          </w:p>
        </w:tc>
        <w:tc>
          <w:tcPr>
            <w:tcW w:w="1693" w:type="dxa"/>
            <w:tcBorders>
              <w:tl2br w:val="nil"/>
              <w:tr2bl w:val="nil"/>
            </w:tcBorders>
            <w:vAlign w:val="center"/>
          </w:tcPr>
          <w:p w14:paraId="193FADDA">
            <w:pPr>
              <w:jc w:val="center"/>
              <w:rPr>
                <w:rFonts w:hint="eastAsia" w:ascii="仿宋_GB2312" w:hAnsi="仿宋_GB2312" w:eastAsia="仿宋_GB2312" w:cs="仿宋_GB2312"/>
                <w:b/>
                <w:bCs/>
                <w:kern w:val="2"/>
                <w:sz w:val="24"/>
                <w:szCs w:val="32"/>
                <w:vertAlign w:val="baseline"/>
                <w:lang w:val="en-US" w:eastAsia="zh-CN" w:bidi="ar-SA"/>
              </w:rPr>
            </w:pPr>
            <w:r>
              <w:rPr>
                <w:rFonts w:hint="eastAsia" w:ascii="仿宋_GB2312" w:hAnsi="仿宋_GB2312" w:eastAsia="仿宋_GB2312" w:cs="仿宋_GB2312"/>
                <w:b/>
                <w:bCs/>
                <w:sz w:val="24"/>
                <w:szCs w:val="32"/>
                <w:vertAlign w:val="baseline"/>
                <w:lang w:val="en-US" w:eastAsia="zh-CN"/>
              </w:rPr>
              <w:t>评审内容</w:t>
            </w:r>
          </w:p>
        </w:tc>
        <w:tc>
          <w:tcPr>
            <w:tcW w:w="5793" w:type="dxa"/>
            <w:tcBorders>
              <w:tl2br w:val="nil"/>
              <w:tr2bl w:val="nil"/>
            </w:tcBorders>
            <w:vAlign w:val="center"/>
          </w:tcPr>
          <w:p w14:paraId="5DBE25AB">
            <w:pPr>
              <w:jc w:val="center"/>
              <w:rPr>
                <w:rFonts w:hint="eastAsia" w:ascii="仿宋_GB2312" w:hAnsi="仿宋_GB2312" w:eastAsia="仿宋_GB2312" w:cs="仿宋_GB2312"/>
                <w:b/>
                <w:bCs/>
                <w:kern w:val="2"/>
                <w:sz w:val="24"/>
                <w:szCs w:val="32"/>
                <w:vertAlign w:val="baseline"/>
                <w:lang w:val="en-US" w:eastAsia="zh-CN" w:bidi="ar-SA"/>
              </w:rPr>
            </w:pPr>
            <w:r>
              <w:rPr>
                <w:rFonts w:hint="eastAsia" w:ascii="仿宋_GB2312" w:hAnsi="仿宋_GB2312" w:eastAsia="仿宋_GB2312" w:cs="仿宋_GB2312"/>
                <w:b/>
                <w:bCs/>
                <w:sz w:val="24"/>
                <w:szCs w:val="32"/>
                <w:vertAlign w:val="baseline"/>
                <w:lang w:val="en-US" w:eastAsia="zh-CN"/>
              </w:rPr>
              <w:t>评分标准</w:t>
            </w:r>
          </w:p>
        </w:tc>
      </w:tr>
      <w:tr w14:paraId="00481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312ED60A">
            <w:pPr>
              <w:numPr>
                <w:ilvl w:val="1"/>
                <w:numId w:val="3"/>
              </w:numPr>
              <w:tabs>
                <w:tab w:val="left" w:pos="420"/>
                <w:tab w:val="clear" w:pos="0"/>
              </w:tabs>
              <w:ind w:left="567" w:leftChars="0" w:hanging="567" w:firstLineChars="0"/>
              <w:jc w:val="center"/>
              <w:outlineLvl w:val="9"/>
              <w:rPr>
                <w:rFonts w:hint="eastAsia" w:ascii="仿宋_GB2312" w:hAnsi="仿宋_GB2312" w:eastAsia="仿宋_GB2312" w:cs="仿宋_GB2312"/>
                <w:sz w:val="24"/>
                <w:szCs w:val="24"/>
                <w:vertAlign w:val="baseline"/>
                <w:lang w:val="en-US" w:eastAsia="zh-CN"/>
              </w:rPr>
            </w:pPr>
          </w:p>
        </w:tc>
        <w:tc>
          <w:tcPr>
            <w:tcW w:w="1693" w:type="dxa"/>
            <w:tcBorders>
              <w:tl2br w:val="nil"/>
              <w:tr2bl w:val="nil"/>
            </w:tcBorders>
            <w:vAlign w:val="center"/>
          </w:tcPr>
          <w:p w14:paraId="48EF0B9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rPr>
              <w:t>投标响应评价</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满分46分</w:t>
            </w:r>
            <w:r>
              <w:rPr>
                <w:rFonts w:hint="eastAsia" w:ascii="仿宋_GB2312" w:hAnsi="仿宋_GB2312" w:eastAsia="仿宋_GB2312" w:cs="仿宋_GB2312"/>
                <w:sz w:val="24"/>
                <w:szCs w:val="24"/>
                <w:vertAlign w:val="baseline"/>
                <w:lang w:eastAsia="zh-CN"/>
              </w:rPr>
              <w:t>）</w:t>
            </w:r>
          </w:p>
        </w:tc>
        <w:tc>
          <w:tcPr>
            <w:tcW w:w="5793" w:type="dxa"/>
            <w:tcBorders>
              <w:tl2br w:val="nil"/>
              <w:tr2bl w:val="nil"/>
            </w:tcBorders>
          </w:tcPr>
          <w:p w14:paraId="4503F938">
            <w:pPr>
              <w:numPr>
                <w:ilvl w:val="0"/>
                <w:numId w:val="4"/>
              </w:numPr>
              <w:ind w:left="5" w:leftChars="0" w:firstLine="415"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完全满足技术指标和要求的，得46分。</w:t>
            </w:r>
          </w:p>
          <w:p w14:paraId="07BD2CB9">
            <w:pPr>
              <w:numPr>
                <w:ilvl w:val="0"/>
                <w:numId w:val="4"/>
              </w:numPr>
              <w:ind w:left="5" w:leftChars="0" w:firstLine="415"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标注</w:t>
            </w:r>
            <w:r>
              <w:rPr>
                <w:rFonts w:hint="eastAsia" w:ascii="仿宋_GB2312" w:hAnsi="仿宋_GB2312" w:eastAsia="仿宋_GB2312" w:cs="仿宋_GB2312"/>
                <w:sz w:val="24"/>
                <w:szCs w:val="24"/>
                <w:vertAlign w:val="superscript"/>
                <w:lang w:val="en-US" w:eastAsia="zh-CN"/>
              </w:rPr>
              <w:t>“▲”</w:t>
            </w:r>
            <w:r>
              <w:rPr>
                <w:rFonts w:hint="eastAsia" w:ascii="仿宋_GB2312" w:hAnsi="仿宋_GB2312" w:eastAsia="仿宋_GB2312" w:cs="仿宋_GB2312"/>
                <w:sz w:val="24"/>
                <w:szCs w:val="24"/>
                <w:vertAlign w:val="baseline"/>
                <w:lang w:val="en-US" w:eastAsia="zh-CN"/>
              </w:rPr>
              <w:t>号技术条款一项不满足扣2分，有15项及以上不满足的该项为零分。</w:t>
            </w:r>
          </w:p>
          <w:p w14:paraId="41851808">
            <w:pPr>
              <w:numPr>
                <w:ilvl w:val="0"/>
                <w:numId w:val="4"/>
              </w:numPr>
              <w:ind w:left="5" w:leftChars="0" w:firstLine="415" w:firstLineChars="0"/>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非标注</w:t>
            </w:r>
            <w:r>
              <w:rPr>
                <w:rFonts w:hint="eastAsia" w:ascii="仿宋_GB2312" w:hAnsi="仿宋_GB2312" w:eastAsia="仿宋_GB2312" w:cs="仿宋_GB2312"/>
                <w:sz w:val="24"/>
                <w:szCs w:val="24"/>
                <w:vertAlign w:val="superscript"/>
                <w:lang w:val="en-US" w:eastAsia="zh-CN"/>
              </w:rPr>
              <w:t>“▲”</w:t>
            </w:r>
            <w:r>
              <w:rPr>
                <w:rFonts w:hint="eastAsia" w:ascii="仿宋_GB2312" w:hAnsi="仿宋_GB2312" w:eastAsia="仿宋_GB2312" w:cs="仿宋_GB2312"/>
                <w:sz w:val="24"/>
                <w:szCs w:val="24"/>
                <w:vertAlign w:val="baseline"/>
                <w:lang w:val="en-US" w:eastAsia="zh-CN"/>
              </w:rPr>
              <w:t>号技术条款1项不满足的扣1分，扣完为止。</w:t>
            </w:r>
          </w:p>
        </w:tc>
      </w:tr>
      <w:tr w14:paraId="32C51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080CB6E5">
            <w:pPr>
              <w:numPr>
                <w:ilvl w:val="1"/>
                <w:numId w:val="3"/>
              </w:numPr>
              <w:tabs>
                <w:tab w:val="left" w:pos="420"/>
                <w:tab w:val="clear" w:pos="0"/>
              </w:tabs>
              <w:ind w:left="567" w:leftChars="0" w:hanging="567" w:firstLineChars="0"/>
              <w:jc w:val="center"/>
              <w:outlineLvl w:val="9"/>
              <w:rPr>
                <w:rFonts w:hint="eastAsia" w:ascii="仿宋_GB2312" w:hAnsi="仿宋_GB2312" w:eastAsia="仿宋_GB2312" w:cs="仿宋_GB2312"/>
                <w:sz w:val="24"/>
                <w:szCs w:val="24"/>
                <w:vertAlign w:val="baseline"/>
                <w:lang w:val="en-US" w:eastAsia="zh-CN"/>
              </w:rPr>
            </w:pPr>
          </w:p>
        </w:tc>
        <w:tc>
          <w:tcPr>
            <w:tcW w:w="1693" w:type="dxa"/>
            <w:tcBorders>
              <w:tl2br w:val="nil"/>
              <w:tr2bl w:val="nil"/>
            </w:tcBorders>
            <w:vAlign w:val="center"/>
          </w:tcPr>
          <w:p w14:paraId="22AB741D">
            <w:pPr>
              <w:pStyle w:val="35"/>
              <w:spacing w:before="3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实施方案评价</w:t>
            </w:r>
          </w:p>
          <w:p w14:paraId="39183AA9">
            <w:pPr>
              <w:pStyle w:val="35"/>
              <w:spacing w:before="31"/>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满分4分</w:t>
            </w:r>
            <w:r>
              <w:rPr>
                <w:rFonts w:hint="eastAsia" w:ascii="仿宋_GB2312" w:hAnsi="仿宋_GB2312" w:eastAsia="仿宋_GB2312" w:cs="仿宋_GB2312"/>
                <w:sz w:val="24"/>
                <w:szCs w:val="24"/>
                <w:lang w:eastAsia="zh-CN"/>
              </w:rPr>
              <w:t>）</w:t>
            </w:r>
          </w:p>
        </w:tc>
        <w:tc>
          <w:tcPr>
            <w:tcW w:w="5793" w:type="dxa"/>
            <w:tcBorders>
              <w:tl2br w:val="nil"/>
              <w:tr2bl w:val="nil"/>
            </w:tcBorders>
            <w:vAlign w:val="center"/>
          </w:tcPr>
          <w:p w14:paraId="3A3CFAB2">
            <w:pPr>
              <w:pStyle w:val="35"/>
              <w:spacing w:before="31"/>
              <w:ind w:left="0" w:leftChars="0" w:firstLine="420" w:firstLineChars="175"/>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 xml:space="preserve">投标公司提供整个项目的整体方案（含设计、人员安排、项目计划和进度等）。 </w:t>
            </w:r>
          </w:p>
          <w:p w14:paraId="0EB90671">
            <w:pPr>
              <w:numPr>
                <w:ilvl w:val="0"/>
                <w:numId w:val="5"/>
              </w:numPr>
              <w:ind w:left="5" w:leftChars="0" w:firstLine="415"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提供的整体方案满足招标文件服务要求的，对用户现状有很深的了解，需求分析切合实际，总体设计完整，能提供详细的系统整体设计、方案完全符合标书要求，且方案整体性、可靠性、先进性、兼容性、可扩展性、可维护性、安全性好，描述了各模块的功能，模块功能描述具体详细，系统功能配置齐全，完全满足项目的需要；方案可行且具有一定的先进性，方案论述准确，技术新，提供的软件功能设计描述详细并完全符合项目要求，能够发掘现有的资源、要解决的问题、合理化建议，运维管理体系设计、安全保障体系设计等。得4分。 </w:t>
            </w:r>
          </w:p>
          <w:p w14:paraId="7C9A47D1">
            <w:pPr>
              <w:numPr>
                <w:ilvl w:val="0"/>
                <w:numId w:val="5"/>
              </w:numPr>
              <w:ind w:left="5" w:leftChars="0" w:firstLine="415"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提供的整体方案满足招标文件服务要求，系统设计思路基本正确、基本结构完整、技术可行，没有明显错误，方案整体性、可靠性、先进性、兼容性、可扩展性、可维护性、安全性一般，技术架构较简单可行，整体应用软件技术一般。方案包括了各模块的功能说明，但模块功能描述不够具体；方案不够详细。得3分。 </w:t>
            </w:r>
          </w:p>
          <w:p w14:paraId="47E4C7A5">
            <w:pPr>
              <w:numPr>
                <w:ilvl w:val="0"/>
                <w:numId w:val="5"/>
              </w:numPr>
              <w:ind w:left="5" w:leftChars="0" w:firstLine="415"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提供整体方案基本满足招标文件服务要求，能提供概略的系统设计、技术简单、功能描述一般。得2分。 </w:t>
            </w:r>
          </w:p>
          <w:p w14:paraId="709048D4">
            <w:pPr>
              <w:numPr>
                <w:ilvl w:val="0"/>
                <w:numId w:val="5"/>
              </w:numPr>
              <w:ind w:left="5" w:leftChars="0" w:firstLine="415"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提供的整体方案简单，无法说明其可行性，无法证明能够满足招标文件中功能要求及性能要求。得1分。 </w:t>
            </w:r>
          </w:p>
          <w:p w14:paraId="387D36EE">
            <w:pPr>
              <w:numPr>
                <w:ilvl w:val="0"/>
                <w:numId w:val="5"/>
              </w:numPr>
              <w:ind w:left="5" w:leftChars="0" w:firstLine="415" w:firstLineChars="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未提供方案 0 分。</w:t>
            </w:r>
          </w:p>
        </w:tc>
      </w:tr>
      <w:tr w14:paraId="541BC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75AB7968">
            <w:pPr>
              <w:keepNext w:val="0"/>
              <w:keepLines w:val="0"/>
              <w:widowControl/>
              <w:numPr>
                <w:ilvl w:val="0"/>
                <w:numId w:val="1"/>
              </w:numPr>
              <w:suppressLineNumbers w:val="0"/>
              <w:ind w:left="454" w:leftChars="0" w:hanging="454" w:firstLineChars="0"/>
              <w:jc w:val="center"/>
              <w:rPr>
                <w:rFonts w:hint="default" w:ascii="仿宋_GB2312" w:hAnsi="仿宋_GB2312" w:eastAsia="仿宋_GB2312" w:cs="仿宋_GB2312"/>
                <w:b/>
                <w:bCs/>
                <w:color w:val="000000"/>
                <w:kern w:val="0"/>
                <w:sz w:val="28"/>
                <w:szCs w:val="28"/>
                <w:lang w:val="en-US" w:eastAsia="zh-CN" w:bidi="ar"/>
              </w:rPr>
            </w:pPr>
          </w:p>
        </w:tc>
        <w:tc>
          <w:tcPr>
            <w:tcW w:w="7486" w:type="dxa"/>
            <w:gridSpan w:val="2"/>
            <w:tcBorders>
              <w:tl2br w:val="nil"/>
              <w:tr2bl w:val="nil"/>
            </w:tcBorders>
          </w:tcPr>
          <w:p w14:paraId="3A6872A8">
            <w:pPr>
              <w:keepNext w:val="0"/>
              <w:keepLines w:val="0"/>
              <w:widowControl/>
              <w:suppressLineNumbers w:val="0"/>
              <w:jc w:val="left"/>
              <w:rPr>
                <w:rFonts w:hint="default"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商务分：(满分 20 分)</w:t>
            </w:r>
          </w:p>
        </w:tc>
      </w:tr>
      <w:tr w14:paraId="16D54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684F355D">
            <w:pPr>
              <w:jc w:val="center"/>
              <w:rPr>
                <w:rFonts w:hint="default"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序号</w:t>
            </w:r>
          </w:p>
        </w:tc>
        <w:tc>
          <w:tcPr>
            <w:tcW w:w="1693" w:type="dxa"/>
            <w:tcBorders>
              <w:tl2br w:val="nil"/>
              <w:tr2bl w:val="nil"/>
            </w:tcBorders>
            <w:vAlign w:val="center"/>
          </w:tcPr>
          <w:p w14:paraId="2E381A57">
            <w:pPr>
              <w:jc w:val="center"/>
              <w:rPr>
                <w:rFonts w:hint="default"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评审内容</w:t>
            </w:r>
          </w:p>
        </w:tc>
        <w:tc>
          <w:tcPr>
            <w:tcW w:w="5793" w:type="dxa"/>
            <w:tcBorders>
              <w:tl2br w:val="nil"/>
              <w:tr2bl w:val="nil"/>
            </w:tcBorders>
            <w:vAlign w:val="center"/>
          </w:tcPr>
          <w:p w14:paraId="5C6C9EB2">
            <w:pPr>
              <w:jc w:val="center"/>
              <w:rPr>
                <w:rFonts w:hint="default"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评分标准</w:t>
            </w:r>
          </w:p>
        </w:tc>
      </w:tr>
      <w:tr w14:paraId="14A55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5D1571BC">
            <w:pPr>
              <w:numPr>
                <w:ilvl w:val="1"/>
                <w:numId w:val="6"/>
              </w:numPr>
              <w:tabs>
                <w:tab w:val="left" w:pos="420"/>
                <w:tab w:val="clear" w:pos="0"/>
              </w:tabs>
              <w:ind w:left="567" w:leftChars="0" w:hanging="567" w:firstLineChars="0"/>
              <w:jc w:val="center"/>
              <w:outlineLvl w:val="9"/>
              <w:rPr>
                <w:rFonts w:hint="default" w:ascii="仿宋_GB2312" w:hAnsi="仿宋_GB2312" w:eastAsia="仿宋_GB2312" w:cs="仿宋_GB2312"/>
                <w:sz w:val="24"/>
                <w:szCs w:val="24"/>
                <w:vertAlign w:val="baseline"/>
                <w:lang w:val="en-US" w:eastAsia="zh-CN"/>
              </w:rPr>
            </w:pPr>
          </w:p>
        </w:tc>
        <w:tc>
          <w:tcPr>
            <w:tcW w:w="1693" w:type="dxa"/>
            <w:tcBorders>
              <w:tl2br w:val="nil"/>
              <w:tr2bl w:val="nil"/>
            </w:tcBorders>
            <w:vAlign w:val="center"/>
          </w:tcPr>
          <w:p w14:paraId="493DCDC8">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自主知识产权（满分3分）</w:t>
            </w:r>
          </w:p>
        </w:tc>
        <w:tc>
          <w:tcPr>
            <w:tcW w:w="5793" w:type="dxa"/>
            <w:tcBorders>
              <w:tl2br w:val="nil"/>
              <w:tr2bl w:val="nil"/>
            </w:tcBorders>
            <w:vAlign w:val="center"/>
          </w:tcPr>
          <w:p w14:paraId="65081298">
            <w:pPr>
              <w:ind w:left="0" w:leftChars="0" w:firstLine="420" w:firstLineChars="175"/>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投标人具备以下软件系统著作权：集采药品管理系统。（需提供证书复印件，所登记注册的软件名称可以与上述名称略有不同，但必须是功能相同的产品。）</w:t>
            </w:r>
          </w:p>
        </w:tc>
      </w:tr>
      <w:tr w14:paraId="6F359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40C49E3E">
            <w:pPr>
              <w:numPr>
                <w:ilvl w:val="1"/>
                <w:numId w:val="6"/>
              </w:numPr>
              <w:tabs>
                <w:tab w:val="left" w:pos="420"/>
                <w:tab w:val="clear" w:pos="0"/>
              </w:tabs>
              <w:ind w:left="567" w:leftChars="0" w:hanging="567" w:firstLineChars="0"/>
              <w:jc w:val="center"/>
              <w:outlineLvl w:val="9"/>
              <w:rPr>
                <w:rFonts w:hint="default" w:ascii="仿宋_GB2312" w:hAnsi="仿宋_GB2312" w:eastAsia="仿宋_GB2312" w:cs="仿宋_GB2312"/>
                <w:sz w:val="24"/>
                <w:szCs w:val="24"/>
                <w:vertAlign w:val="baseline"/>
                <w:lang w:val="en-US" w:eastAsia="zh-CN"/>
              </w:rPr>
            </w:pPr>
          </w:p>
        </w:tc>
        <w:tc>
          <w:tcPr>
            <w:tcW w:w="1693" w:type="dxa"/>
            <w:tcBorders>
              <w:tl2br w:val="nil"/>
              <w:tr2bl w:val="nil"/>
            </w:tcBorders>
            <w:vAlign w:val="center"/>
          </w:tcPr>
          <w:p w14:paraId="6D616501">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同类型项目业绩（满分6分）</w:t>
            </w:r>
          </w:p>
        </w:tc>
        <w:tc>
          <w:tcPr>
            <w:tcW w:w="5793" w:type="dxa"/>
            <w:tcBorders>
              <w:tl2br w:val="nil"/>
              <w:tr2bl w:val="nil"/>
            </w:tcBorders>
            <w:vAlign w:val="center"/>
          </w:tcPr>
          <w:p w14:paraId="5D386BF3">
            <w:pPr>
              <w:ind w:left="0" w:leftChars="0" w:firstLine="420" w:firstLineChars="175"/>
              <w:jc w:val="left"/>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提供自2021年1月1日起至今，投标软件产品具有同类型项目成功应用案例，三级甲等综合医院的合同证明或中标通知书，每提供一份合同得2分，最多得6分。（</w:t>
            </w:r>
            <w:r>
              <w:rPr>
                <w:rFonts w:hint="eastAsia" w:ascii="仿宋_GB2312" w:hAnsi="仿宋_GB2312" w:eastAsia="仿宋_GB2312" w:cs="仿宋_GB2312"/>
                <w:sz w:val="24"/>
                <w:szCs w:val="24"/>
                <w:vertAlign w:val="baseline"/>
                <w:lang w:val="en-US" w:eastAsia="zh-CN"/>
              </w:rPr>
              <w:t>所</w:t>
            </w:r>
            <w:r>
              <w:rPr>
                <w:rFonts w:hint="eastAsia" w:ascii="仿宋_GB2312" w:hAnsi="仿宋_GB2312" w:eastAsia="仿宋_GB2312" w:cs="仿宋_GB2312"/>
                <w:color w:val="auto"/>
                <w:sz w:val="24"/>
                <w:szCs w:val="24"/>
                <w:vertAlign w:val="baseline"/>
                <w:lang w:val="en-US" w:eastAsia="zh-CN"/>
              </w:rPr>
              <w:t>提供的合同内容功能模块含集采药品管理系统亦可。）</w:t>
            </w:r>
          </w:p>
        </w:tc>
      </w:tr>
      <w:tr w14:paraId="37158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5D2FBB38">
            <w:pPr>
              <w:numPr>
                <w:ilvl w:val="1"/>
                <w:numId w:val="6"/>
              </w:numPr>
              <w:tabs>
                <w:tab w:val="left" w:pos="420"/>
                <w:tab w:val="clear" w:pos="0"/>
              </w:tabs>
              <w:ind w:left="567" w:leftChars="0" w:hanging="567" w:firstLineChars="0"/>
              <w:jc w:val="center"/>
              <w:outlineLvl w:val="9"/>
              <w:rPr>
                <w:rFonts w:hint="default" w:ascii="仿宋_GB2312" w:hAnsi="仿宋_GB2312" w:eastAsia="仿宋_GB2312" w:cs="仿宋_GB2312"/>
                <w:sz w:val="24"/>
                <w:szCs w:val="24"/>
                <w:vertAlign w:val="baseline"/>
                <w:lang w:val="en-US" w:eastAsia="zh-CN"/>
              </w:rPr>
            </w:pPr>
          </w:p>
        </w:tc>
        <w:tc>
          <w:tcPr>
            <w:tcW w:w="1693" w:type="dxa"/>
            <w:tcBorders>
              <w:tl2br w:val="nil"/>
              <w:tr2bl w:val="nil"/>
            </w:tcBorders>
            <w:vAlign w:val="center"/>
          </w:tcPr>
          <w:p w14:paraId="6072664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售后服务（满分5分）</w:t>
            </w:r>
          </w:p>
        </w:tc>
        <w:tc>
          <w:tcPr>
            <w:tcW w:w="5793" w:type="dxa"/>
            <w:tcBorders>
              <w:tl2br w:val="nil"/>
              <w:tr2bl w:val="nil"/>
            </w:tcBorders>
            <w:vAlign w:val="center"/>
          </w:tcPr>
          <w:p w14:paraId="5BE62A86">
            <w:pPr>
              <w:numPr>
                <w:ilvl w:val="0"/>
                <w:numId w:val="7"/>
              </w:numPr>
              <w:ind w:left="5" w:leftChars="0" w:firstLine="415"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承诺30分钟内响应，8小时到达现场处理，等于或优于以上条件得2分，其余0分。</w:t>
            </w:r>
          </w:p>
          <w:p w14:paraId="0877329C">
            <w:pPr>
              <w:numPr>
                <w:ilvl w:val="0"/>
                <w:numId w:val="7"/>
              </w:numPr>
              <w:ind w:left="5" w:leftChars="0" w:firstLine="415"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承诺软件维保费用金额低于软件采购价的10%，每减少一个百分点得1分，最高得3分。</w:t>
            </w:r>
          </w:p>
        </w:tc>
      </w:tr>
      <w:tr w14:paraId="4EEDD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50FC1C16">
            <w:pPr>
              <w:numPr>
                <w:ilvl w:val="1"/>
                <w:numId w:val="6"/>
              </w:numPr>
              <w:tabs>
                <w:tab w:val="left" w:pos="420"/>
                <w:tab w:val="clear" w:pos="0"/>
              </w:tabs>
              <w:ind w:left="567" w:leftChars="0" w:hanging="567" w:firstLineChars="0"/>
              <w:jc w:val="center"/>
              <w:outlineLvl w:val="9"/>
              <w:rPr>
                <w:rFonts w:hint="default" w:ascii="仿宋_GB2312" w:hAnsi="仿宋_GB2312" w:eastAsia="仿宋_GB2312" w:cs="仿宋_GB2312"/>
                <w:sz w:val="24"/>
                <w:szCs w:val="24"/>
                <w:vertAlign w:val="baseline"/>
                <w:lang w:val="en-US" w:eastAsia="zh-CN"/>
              </w:rPr>
            </w:pPr>
          </w:p>
        </w:tc>
        <w:tc>
          <w:tcPr>
            <w:tcW w:w="1693" w:type="dxa"/>
            <w:tcBorders>
              <w:tl2br w:val="nil"/>
              <w:tr2bl w:val="nil"/>
            </w:tcBorders>
            <w:vAlign w:val="center"/>
          </w:tcPr>
          <w:p w14:paraId="7F05EA9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信息安全（满分2分）</w:t>
            </w:r>
          </w:p>
        </w:tc>
        <w:tc>
          <w:tcPr>
            <w:tcW w:w="5793" w:type="dxa"/>
            <w:tcBorders>
              <w:tl2br w:val="nil"/>
              <w:tr2bl w:val="nil"/>
            </w:tcBorders>
            <w:vAlign w:val="center"/>
          </w:tcPr>
          <w:p w14:paraId="7B1C18D9">
            <w:pPr>
              <w:ind w:left="0" w:leftChars="0" w:firstLine="420" w:firstLineChars="175"/>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投标人参与投标的系统通过国家信息中心三级及以上安全等级保护评测，同时提供信息系统安全等级保护备案证明得2分。</w:t>
            </w:r>
          </w:p>
        </w:tc>
      </w:tr>
      <w:tr w14:paraId="044B4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6" w:type="dxa"/>
            <w:tcBorders>
              <w:tl2br w:val="nil"/>
              <w:tr2bl w:val="nil"/>
            </w:tcBorders>
            <w:vAlign w:val="center"/>
          </w:tcPr>
          <w:p w14:paraId="6CB76178">
            <w:pPr>
              <w:numPr>
                <w:ilvl w:val="1"/>
                <w:numId w:val="6"/>
              </w:numPr>
              <w:tabs>
                <w:tab w:val="left" w:pos="420"/>
                <w:tab w:val="clear" w:pos="0"/>
              </w:tabs>
              <w:ind w:left="567" w:leftChars="0" w:hanging="567" w:firstLineChars="0"/>
              <w:jc w:val="center"/>
              <w:outlineLvl w:val="9"/>
              <w:rPr>
                <w:rFonts w:hint="default" w:ascii="仿宋_GB2312" w:hAnsi="仿宋_GB2312" w:eastAsia="仿宋_GB2312" w:cs="仿宋_GB2312"/>
                <w:sz w:val="24"/>
                <w:szCs w:val="24"/>
                <w:vertAlign w:val="baseline"/>
                <w:lang w:val="en-US" w:eastAsia="zh-CN"/>
              </w:rPr>
            </w:pPr>
          </w:p>
        </w:tc>
        <w:tc>
          <w:tcPr>
            <w:tcW w:w="1693" w:type="dxa"/>
            <w:tcBorders>
              <w:tl2br w:val="nil"/>
              <w:tr2bl w:val="nil"/>
            </w:tcBorders>
            <w:vAlign w:val="center"/>
          </w:tcPr>
          <w:p w14:paraId="2E513EE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国产化适配能力（满分4分）</w:t>
            </w:r>
          </w:p>
        </w:tc>
        <w:tc>
          <w:tcPr>
            <w:tcW w:w="5793" w:type="dxa"/>
            <w:tcBorders>
              <w:tl2br w:val="nil"/>
              <w:tr2bl w:val="nil"/>
            </w:tcBorders>
            <w:vAlign w:val="center"/>
          </w:tcPr>
          <w:p w14:paraId="558E3407">
            <w:pPr>
              <w:ind w:left="0" w:leftChars="0" w:firstLine="420" w:firstLineChars="175"/>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zh-CN" w:eastAsia="zh-CN"/>
              </w:rPr>
              <w:t>投标人提供的软件产品满足信创新形势下的平台建设和数据安全需要，产品全面适配信创框架，支持</w:t>
            </w:r>
            <w:r>
              <w:rPr>
                <w:rFonts w:hint="eastAsia" w:ascii="仿宋_GB2312" w:hAnsi="仿宋_GB2312" w:eastAsia="仿宋_GB2312" w:cs="仿宋_GB2312"/>
                <w:sz w:val="24"/>
                <w:szCs w:val="24"/>
                <w:vertAlign w:val="baseline"/>
                <w:lang w:val="en-US" w:eastAsia="zh-CN"/>
              </w:rPr>
              <w:t>服务器、</w:t>
            </w:r>
            <w:r>
              <w:rPr>
                <w:rFonts w:hint="eastAsia" w:ascii="仿宋_GB2312" w:hAnsi="仿宋_GB2312" w:eastAsia="仿宋_GB2312" w:cs="仿宋_GB2312"/>
                <w:sz w:val="24"/>
                <w:szCs w:val="24"/>
                <w:vertAlign w:val="baseline"/>
                <w:lang w:val="zh-CN" w:eastAsia="zh-CN"/>
              </w:rPr>
              <w:t>操作系统，数据库及中间件，</w:t>
            </w:r>
            <w:r>
              <w:rPr>
                <w:rFonts w:hint="eastAsia" w:ascii="仿宋_GB2312" w:hAnsi="仿宋_GB2312" w:eastAsia="仿宋_GB2312" w:cs="仿宋_GB2312"/>
                <w:sz w:val="24"/>
                <w:szCs w:val="24"/>
                <w:vertAlign w:val="baseline"/>
                <w:lang w:val="en-US" w:eastAsia="zh-CN"/>
              </w:rPr>
              <w:t>提供一项得2分，满分4分</w:t>
            </w:r>
            <w:r>
              <w:rPr>
                <w:rFonts w:hint="eastAsia" w:ascii="仿宋_GB2312" w:hAnsi="仿宋_GB2312" w:eastAsia="仿宋_GB2312" w:cs="仿宋_GB2312"/>
                <w:sz w:val="24"/>
                <w:szCs w:val="24"/>
                <w:vertAlign w:val="baseline"/>
                <w:lang w:val="zh-CN" w:eastAsia="zh-CN"/>
              </w:rPr>
              <w:t>。</w:t>
            </w:r>
          </w:p>
        </w:tc>
      </w:tr>
    </w:tbl>
    <w:p w14:paraId="4D969EA1">
      <w:pPr>
        <w:rPr>
          <w:rFonts w:hint="default"/>
          <w:lang w:val="en-US"/>
        </w:rPr>
      </w:pPr>
    </w:p>
    <w:p w14:paraId="2632C813">
      <w:pPr>
        <w:pStyle w:val="3"/>
        <w:bidi w:val="0"/>
        <w:jc w:val="both"/>
        <w:rPr>
          <w:rFonts w:hint="eastAsia" w:cs="宋体"/>
          <w:b/>
          <w:bCs/>
          <w:sz w:val="30"/>
          <w:szCs w:val="30"/>
          <w:lang w:val="en-US" w:eastAsia="zh-CN"/>
        </w:rPr>
      </w:pPr>
      <w:r>
        <w:rPr>
          <w:rFonts w:hint="eastAsia" w:cs="宋体"/>
          <w:b/>
          <w:bCs/>
          <w:sz w:val="30"/>
          <w:szCs w:val="30"/>
          <w:lang w:val="en-US" w:eastAsia="zh-CN"/>
        </w:rPr>
        <w:t>附件3：</w:t>
      </w:r>
    </w:p>
    <w:p w14:paraId="73363285">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集采药品管理系统项目需求</w:t>
      </w:r>
    </w:p>
    <w:p w14:paraId="14C5C3BF">
      <w:pPr>
        <w:pStyle w:val="3"/>
        <w:keepNext w:val="0"/>
        <w:keepLines w:val="0"/>
        <w:pageBreakBefore w:val="0"/>
        <w:widowControl/>
        <w:numPr>
          <w:ilvl w:val="0"/>
          <w:numId w:val="0"/>
        </w:numPr>
        <w:tabs>
          <w:tab w:val="left" w:pos="425"/>
        </w:tabs>
        <w:kinsoku w:val="0"/>
        <w:wordWrap/>
        <w:overflowPunct/>
        <w:topLinePunct w:val="0"/>
        <w:autoSpaceDE w:val="0"/>
        <w:autoSpaceDN w:val="0"/>
        <w:bidi w:val="0"/>
        <w:adjustRightInd w:val="0"/>
        <w:snapToGrid w:val="0"/>
        <w:spacing w:line="500" w:lineRule="exact"/>
        <w:ind w:left="0" w:leftChars="0" w:firstLine="0" w:firstLineChars="0"/>
        <w:textAlignment w:val="baseline"/>
        <w:rPr>
          <w:rFonts w:hint="eastAsia" w:ascii="黑体" w:hAnsi="黑体" w:eastAsia="黑体" w:cs="黑体"/>
          <w:b w:val="0"/>
          <w:bCs/>
          <w:sz w:val="30"/>
          <w:szCs w:val="30"/>
        </w:rPr>
      </w:pPr>
      <w:r>
        <w:rPr>
          <w:rFonts w:hint="eastAsia" w:ascii="黑体" w:hAnsi="黑体" w:eastAsia="黑体" w:cs="黑体"/>
          <w:b w:val="0"/>
          <w:bCs/>
          <w:snapToGrid w:val="0"/>
          <w:color w:val="000000"/>
          <w:kern w:val="2"/>
          <w:sz w:val="30"/>
          <w:szCs w:val="30"/>
          <w:lang w:val="en-US" w:eastAsia="zh-CN" w:bidi="ar-SA"/>
        </w:rPr>
        <w:t>一、</w:t>
      </w:r>
      <w:r>
        <w:rPr>
          <w:rFonts w:hint="eastAsia" w:ascii="黑体" w:hAnsi="黑体" w:eastAsia="黑体" w:cs="黑体"/>
          <w:b w:val="0"/>
          <w:bCs/>
          <w:sz w:val="30"/>
          <w:szCs w:val="30"/>
        </w:rPr>
        <w:t>总体要求</w:t>
      </w:r>
    </w:p>
    <w:p w14:paraId="7D57A13A">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425" w:leftChars="0" w:hanging="425" w:firstLineChars="0"/>
        <w:jc w:val="left"/>
        <w:textAlignment w:val="auto"/>
        <w:rPr>
          <w:rFonts w:hint="eastAsia" w:ascii="方正仿宋_GB2312" w:hAnsi="方正仿宋_GB2312" w:eastAsia="方正仿宋_GB2312" w:cs="方正仿宋_GB2312"/>
          <w:snapToGrid w:val="0"/>
          <w:kern w:val="0"/>
          <w:sz w:val="30"/>
          <w:szCs w:val="30"/>
        </w:rPr>
      </w:pPr>
      <w:r>
        <w:rPr>
          <w:rFonts w:hint="default" w:ascii="Times New Roman" w:hAnsi="Times New Roman" w:eastAsia="方正仿宋_GB2312" w:cs="Times New Roman"/>
          <w:snapToGrid w:val="0"/>
          <w:color w:val="000000"/>
          <w:kern w:val="0"/>
          <w:sz w:val="30"/>
          <w:szCs w:val="30"/>
        </w:rPr>
        <w:t>1</w:t>
      </w:r>
      <w:r>
        <w:rPr>
          <w:rFonts w:hint="eastAsia" w:ascii="Times New Roman" w:hAnsi="Times New Roman" w:eastAsia="方正仿宋_GB2312" w:cs="Times New Roman"/>
          <w:snapToGrid w:val="0"/>
          <w:color w:val="000000"/>
          <w:kern w:val="0"/>
          <w:sz w:val="30"/>
          <w:szCs w:val="30"/>
          <w:lang w:eastAsia="zh-CN"/>
        </w:rPr>
        <w:t>.</w:t>
      </w:r>
      <w:r>
        <w:rPr>
          <w:rFonts w:hint="eastAsia" w:ascii="方正仿宋_GB2312" w:hAnsi="方正仿宋_GB2312" w:eastAsia="方正仿宋_GB2312" w:cs="方正仿宋_GB2312"/>
          <w:snapToGrid w:val="0"/>
          <w:kern w:val="0"/>
          <w:sz w:val="30"/>
          <w:szCs w:val="30"/>
        </w:rPr>
        <w:t>系统设计科学、合理，系统使用方便。</w:t>
      </w:r>
    </w:p>
    <w:p w14:paraId="4A8E6A66">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425" w:leftChars="0" w:hanging="425" w:firstLineChars="0"/>
        <w:jc w:val="left"/>
        <w:textAlignment w:val="auto"/>
        <w:rPr>
          <w:rFonts w:hint="eastAsia" w:ascii="方正仿宋_GB2312" w:hAnsi="方正仿宋_GB2312" w:eastAsia="方正仿宋_GB2312" w:cs="方正仿宋_GB2312"/>
          <w:snapToGrid w:val="0"/>
          <w:kern w:val="0"/>
          <w:sz w:val="30"/>
          <w:szCs w:val="30"/>
        </w:rPr>
      </w:pPr>
      <w:r>
        <w:rPr>
          <w:rFonts w:hint="eastAsia" w:ascii="Times New Roman" w:hAnsi="Times New Roman" w:eastAsia="方正仿宋_GB2312" w:cs="Times New Roman"/>
          <w:snapToGrid w:val="0"/>
          <w:color w:val="000000"/>
          <w:kern w:val="0"/>
          <w:sz w:val="30"/>
          <w:szCs w:val="30"/>
        </w:rPr>
        <w:t>2.</w:t>
      </w:r>
      <w:r>
        <w:rPr>
          <w:rFonts w:hint="eastAsia" w:ascii="方正仿宋_GB2312" w:hAnsi="方正仿宋_GB2312" w:eastAsia="方正仿宋_GB2312" w:cs="方正仿宋_GB2312"/>
          <w:snapToGrid w:val="0"/>
          <w:kern w:val="0"/>
          <w:sz w:val="30"/>
          <w:szCs w:val="30"/>
        </w:rPr>
        <w:t>要求以</w:t>
      </w:r>
      <w:r>
        <w:rPr>
          <w:rFonts w:hint="default" w:ascii="Times New Roman" w:hAnsi="Times New Roman" w:eastAsia="方正仿宋_GB2312" w:cs="Times New Roman"/>
          <w:snapToGrid w:val="0"/>
          <w:kern w:val="0"/>
          <w:sz w:val="30"/>
          <w:szCs w:val="30"/>
        </w:rPr>
        <w:t>B/S</w:t>
      </w:r>
      <w:r>
        <w:rPr>
          <w:rFonts w:hint="eastAsia" w:ascii="方正仿宋_GB2312" w:hAnsi="方正仿宋_GB2312" w:eastAsia="方正仿宋_GB2312" w:cs="方正仿宋_GB2312"/>
          <w:snapToGrid w:val="0"/>
          <w:kern w:val="0"/>
          <w:sz w:val="30"/>
          <w:szCs w:val="30"/>
        </w:rPr>
        <w:t>架构部署，软件系统以浏览器为统一操作界面。</w:t>
      </w:r>
    </w:p>
    <w:p w14:paraId="64B4D2A4">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425" w:leftChars="0" w:hanging="425" w:firstLineChars="0"/>
        <w:jc w:val="left"/>
        <w:textAlignment w:val="auto"/>
        <w:rPr>
          <w:rFonts w:hint="eastAsia" w:ascii="方正仿宋_GB2312" w:hAnsi="方正仿宋_GB2312" w:eastAsia="方正仿宋_GB2312" w:cs="方正仿宋_GB2312"/>
          <w:snapToGrid w:val="0"/>
          <w:color w:val="auto"/>
          <w:kern w:val="0"/>
          <w:sz w:val="30"/>
          <w:szCs w:val="30"/>
          <w:highlight w:val="yellow"/>
          <w:shd w:val="clear" w:color="auto" w:fill="auto"/>
        </w:rPr>
      </w:pPr>
      <w:r>
        <w:rPr>
          <w:rFonts w:hint="eastAsia" w:ascii="Times New Roman" w:hAnsi="Times New Roman" w:eastAsia="方正仿宋_GB2312" w:cs="Times New Roman"/>
          <w:snapToGrid w:val="0"/>
          <w:color w:val="000000"/>
          <w:kern w:val="0"/>
          <w:sz w:val="30"/>
          <w:szCs w:val="30"/>
        </w:rPr>
        <w:t>3.</w:t>
      </w:r>
      <w:r>
        <w:rPr>
          <w:rFonts w:hint="eastAsia" w:ascii="方正仿宋_GB2312" w:hAnsi="方正仿宋_GB2312" w:eastAsia="方正仿宋_GB2312" w:cs="方正仿宋_GB2312"/>
          <w:sz w:val="30"/>
          <w:szCs w:val="30"/>
          <w:highlight w:val="none"/>
          <w:lang w:val="en-US" w:eastAsia="zh-CN"/>
        </w:rPr>
        <w:t>需要与医院现有的</w:t>
      </w:r>
      <w:r>
        <w:rPr>
          <w:rFonts w:hint="eastAsia" w:ascii="Times New Roman" w:hAnsi="Times New Roman" w:eastAsia="方正仿宋_GB2312" w:cs="Times New Roman"/>
          <w:snapToGrid w:val="0"/>
          <w:kern w:val="0"/>
          <w:sz w:val="30"/>
          <w:szCs w:val="30"/>
          <w:highlight w:val="none"/>
          <w:lang w:val="en-US" w:eastAsia="zh-CN"/>
        </w:rPr>
        <w:t>HIS系统</w:t>
      </w:r>
      <w:r>
        <w:rPr>
          <w:rFonts w:hint="eastAsia" w:ascii="方正仿宋_GB2312" w:hAnsi="方正仿宋_GB2312" w:eastAsia="方正仿宋_GB2312" w:cs="方正仿宋_GB2312"/>
          <w:sz w:val="30"/>
          <w:szCs w:val="30"/>
          <w:highlight w:val="none"/>
          <w:lang w:val="en-US" w:eastAsia="zh-CN"/>
        </w:rPr>
        <w:t>、合理用药监测系统、</w:t>
      </w:r>
      <w:r>
        <w:rPr>
          <w:rFonts w:hint="eastAsia" w:ascii="方正仿宋_GB2312" w:hAnsi="方正仿宋_GB2312" w:eastAsia="方正仿宋_GB2312" w:cs="方正仿宋_GB2312"/>
          <w:snapToGrid w:val="0"/>
          <w:kern w:val="0"/>
          <w:sz w:val="30"/>
          <w:szCs w:val="30"/>
          <w:highlight w:val="none"/>
          <w:lang w:val="en-US" w:eastAsia="zh-CN"/>
        </w:rPr>
        <w:t>处方前置审核、处方点评系统、抗菌药物使用监测系统等</w:t>
      </w:r>
      <w:r>
        <w:rPr>
          <w:rFonts w:hint="eastAsia" w:ascii="方正仿宋_GB2312" w:hAnsi="方正仿宋_GB2312" w:eastAsia="方正仿宋_GB2312" w:cs="方正仿宋_GB2312"/>
          <w:snapToGrid w:val="0"/>
          <w:kern w:val="0"/>
          <w:sz w:val="30"/>
          <w:szCs w:val="30"/>
          <w:highlight w:val="none"/>
        </w:rPr>
        <w:t>对</w:t>
      </w:r>
      <w:r>
        <w:rPr>
          <w:rFonts w:hint="eastAsia" w:ascii="方正仿宋_GB2312" w:hAnsi="方正仿宋_GB2312" w:eastAsia="方正仿宋_GB2312" w:cs="方正仿宋_GB2312"/>
          <w:snapToGrid w:val="0"/>
          <w:color w:val="auto"/>
          <w:kern w:val="0"/>
          <w:sz w:val="30"/>
          <w:szCs w:val="30"/>
          <w:highlight w:val="none"/>
        </w:rPr>
        <w:t>接</w:t>
      </w:r>
      <w:r>
        <w:rPr>
          <w:rFonts w:hint="eastAsia" w:ascii="方正仿宋_GB2312" w:hAnsi="方正仿宋_GB2312" w:eastAsia="方正仿宋_GB2312" w:cs="方正仿宋_GB2312"/>
          <w:snapToGrid w:val="0"/>
          <w:color w:val="auto"/>
          <w:kern w:val="0"/>
          <w:sz w:val="30"/>
          <w:szCs w:val="30"/>
          <w:highlight w:val="none"/>
          <w:shd w:val="clear" w:color="auto" w:fill="auto"/>
        </w:rPr>
        <w:t>。</w:t>
      </w:r>
    </w:p>
    <w:p w14:paraId="1684E1B2">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425" w:leftChars="0" w:hanging="425" w:firstLineChars="0"/>
        <w:jc w:val="left"/>
        <w:textAlignment w:val="auto"/>
        <w:rPr>
          <w:rFonts w:hint="eastAsia" w:ascii="方正仿宋_GB2312" w:hAnsi="方正仿宋_GB2312" w:eastAsia="方正仿宋_GB2312" w:cs="方正仿宋_GB2312"/>
          <w:snapToGrid w:val="0"/>
          <w:kern w:val="0"/>
          <w:sz w:val="30"/>
          <w:szCs w:val="30"/>
          <w:lang w:val="en-US" w:eastAsia="zh-CN"/>
        </w:rPr>
      </w:pPr>
      <w:r>
        <w:rPr>
          <w:rFonts w:hint="eastAsia" w:ascii="Times New Roman" w:hAnsi="Times New Roman" w:eastAsia="方正仿宋_GB2312" w:cs="Times New Roman"/>
          <w:snapToGrid w:val="0"/>
          <w:color w:val="000000"/>
          <w:kern w:val="0"/>
          <w:sz w:val="30"/>
          <w:szCs w:val="30"/>
          <w:lang w:val="en-US" w:eastAsia="zh-CN"/>
        </w:rPr>
        <w:t>4.</w:t>
      </w:r>
      <w:r>
        <w:rPr>
          <w:rFonts w:hint="eastAsia" w:ascii="方正仿宋_GB2312" w:hAnsi="方正仿宋_GB2312" w:eastAsia="方正仿宋_GB2312" w:cs="方正仿宋_GB2312"/>
          <w:snapToGrid w:val="0"/>
          <w:kern w:val="0"/>
          <w:sz w:val="30"/>
          <w:szCs w:val="30"/>
          <w:lang w:val="en-US" w:eastAsia="zh-CN"/>
        </w:rPr>
        <w:t>满足</w:t>
      </w:r>
      <w:r>
        <w:rPr>
          <w:rFonts w:hint="eastAsia" w:ascii="方正仿宋_GB2312" w:hAnsi="方正仿宋_GB2312" w:eastAsia="方正仿宋_GB2312" w:cs="方正仿宋_GB2312"/>
          <w:snapToGrid w:val="0"/>
          <w:color w:val="auto"/>
          <w:kern w:val="0"/>
          <w:sz w:val="30"/>
          <w:szCs w:val="30"/>
          <w:lang w:val="en-US" w:eastAsia="zh-CN"/>
        </w:rPr>
        <w:t>信创新形</w:t>
      </w:r>
      <w:r>
        <w:rPr>
          <w:rFonts w:hint="eastAsia" w:ascii="方正仿宋_GB2312" w:hAnsi="方正仿宋_GB2312" w:eastAsia="方正仿宋_GB2312" w:cs="方正仿宋_GB2312"/>
          <w:snapToGrid w:val="0"/>
          <w:kern w:val="0"/>
          <w:sz w:val="30"/>
          <w:szCs w:val="30"/>
          <w:lang w:val="en-US" w:eastAsia="zh-CN"/>
        </w:rPr>
        <w:t>势下的平台建设和数据安全需要，产品全面适配信创框架，支持国产芯片、服务器及整机、操作系统、数据库及中间件等。</w:t>
      </w:r>
    </w:p>
    <w:p w14:paraId="189F8E7B">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425" w:leftChars="0" w:hanging="425" w:firstLineChars="0"/>
        <w:jc w:val="left"/>
        <w:textAlignment w:val="auto"/>
        <w:rPr>
          <w:rFonts w:hint="eastAsia" w:ascii="方正仿宋_GB2312" w:hAnsi="方正仿宋_GB2312" w:eastAsia="方正仿宋_GB2312" w:cs="方正仿宋_GB2312"/>
          <w:snapToGrid w:val="0"/>
          <w:kern w:val="0"/>
          <w:sz w:val="30"/>
          <w:szCs w:val="30"/>
          <w:lang w:val="en-US" w:eastAsia="zh-CN"/>
        </w:rPr>
      </w:pPr>
      <w:r>
        <w:rPr>
          <w:rFonts w:hint="eastAsia" w:ascii="Times New Roman" w:hAnsi="Times New Roman" w:eastAsia="方正仿宋_GB2312" w:cs="Times New Roman"/>
          <w:snapToGrid w:val="0"/>
          <w:color w:val="000000"/>
          <w:kern w:val="0"/>
          <w:sz w:val="30"/>
          <w:szCs w:val="30"/>
          <w:lang w:val="en-US" w:eastAsia="zh-CN"/>
        </w:rPr>
        <w:t>5.</w:t>
      </w:r>
      <w:r>
        <w:rPr>
          <w:rFonts w:hint="eastAsia" w:ascii="方正仿宋_GB2312" w:hAnsi="方正仿宋_GB2312" w:eastAsia="方正仿宋_GB2312" w:cs="方正仿宋_GB2312"/>
          <w:snapToGrid w:val="0"/>
          <w:kern w:val="0"/>
          <w:sz w:val="30"/>
          <w:szCs w:val="30"/>
          <w:lang w:val="en-US" w:eastAsia="zh-CN"/>
        </w:rPr>
        <w:t>应充分考虑满足投标项目的建设要求，具备完整的项目管理、项目实施、项目培训、售后服务方案。</w:t>
      </w:r>
    </w:p>
    <w:p w14:paraId="3903EE30">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425" w:leftChars="0" w:hanging="425" w:firstLineChars="0"/>
        <w:jc w:val="left"/>
        <w:textAlignment w:val="auto"/>
        <w:rPr>
          <w:rFonts w:hint="eastAsia" w:ascii="方正仿宋_GB2312" w:hAnsi="方正仿宋_GB2312" w:eastAsia="方正仿宋_GB2312" w:cs="方正仿宋_GB2312"/>
          <w:sz w:val="30"/>
          <w:szCs w:val="30"/>
          <w:lang w:val="en-US" w:eastAsia="zh-CN"/>
        </w:rPr>
      </w:pPr>
      <w:r>
        <w:rPr>
          <w:rFonts w:hint="eastAsia" w:ascii="Times New Roman" w:hAnsi="Times New Roman" w:eastAsia="方正仿宋_GB2312" w:cs="Times New Roman"/>
          <w:snapToGrid w:val="0"/>
          <w:color w:val="000000"/>
          <w:kern w:val="0"/>
          <w:sz w:val="30"/>
          <w:szCs w:val="30"/>
          <w:lang w:val="en-US" w:eastAsia="zh-CN"/>
        </w:rPr>
        <w:t>6.</w:t>
      </w:r>
      <w:r>
        <w:rPr>
          <w:rFonts w:hint="eastAsia" w:ascii="方正仿宋_GB2312" w:hAnsi="方正仿宋_GB2312" w:eastAsia="方正仿宋_GB2312" w:cs="方正仿宋_GB2312"/>
          <w:snapToGrid w:val="0"/>
          <w:kern w:val="0"/>
          <w:sz w:val="30"/>
          <w:szCs w:val="30"/>
          <w:lang w:val="en-US" w:eastAsia="zh-CN"/>
        </w:rPr>
        <w:t>必须提供可靠的售后服务保障，保证提供长期、稳定的技术支持服务。</w:t>
      </w:r>
    </w:p>
    <w:p w14:paraId="6FF74AC0">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425" w:leftChars="0" w:hanging="425" w:firstLineChars="0"/>
        <w:jc w:val="left"/>
        <w:textAlignment w:val="auto"/>
        <w:rPr>
          <w:rFonts w:hint="eastAsia" w:ascii="方正仿宋_GB2312" w:hAnsi="方正仿宋_GB2312" w:eastAsia="方正仿宋_GB2312" w:cs="方正仿宋_GB2312"/>
          <w:snapToGrid w:val="0"/>
          <w:kern w:val="0"/>
          <w:sz w:val="30"/>
          <w:szCs w:val="30"/>
          <w:lang w:val="en-US" w:eastAsia="zh-CN"/>
        </w:rPr>
      </w:pPr>
      <w:r>
        <w:rPr>
          <w:rFonts w:hint="eastAsia" w:ascii="Times New Roman" w:hAnsi="Times New Roman" w:eastAsia="方正仿宋_GB2312" w:cs="Times New Roman"/>
          <w:snapToGrid w:val="0"/>
          <w:color w:val="000000"/>
          <w:kern w:val="0"/>
          <w:sz w:val="30"/>
          <w:szCs w:val="30"/>
          <w:lang w:val="en-US" w:eastAsia="zh-CN"/>
        </w:rPr>
        <w:t>7.</w:t>
      </w:r>
      <w:r>
        <w:rPr>
          <w:rFonts w:hint="eastAsia" w:ascii="方正仿宋_GB2312" w:hAnsi="方正仿宋_GB2312" w:eastAsia="方正仿宋_GB2312" w:cs="方正仿宋_GB2312"/>
          <w:snapToGrid w:val="0"/>
          <w:kern w:val="0"/>
          <w:sz w:val="30"/>
          <w:szCs w:val="30"/>
          <w:lang w:val="en-US" w:eastAsia="zh-CN"/>
        </w:rPr>
        <w:t>其他要求</w:t>
      </w:r>
    </w:p>
    <w:p w14:paraId="6A3B78AD">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50" w:firstLineChars="15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napToGrid w:val="0"/>
          <w:kern w:val="0"/>
          <w:sz w:val="30"/>
          <w:szCs w:val="30"/>
          <w:lang w:val="en-US" w:eastAsia="zh-CN"/>
        </w:rPr>
        <w:t>项目建设期及售后服务期内需满足：</w:t>
      </w:r>
      <w:r>
        <w:rPr>
          <w:rFonts w:hint="eastAsia" w:ascii="Times New Roman" w:hAnsi="Times New Roman" w:eastAsia="方正仿宋_GB2312" w:cs="Times New Roman"/>
          <w:snapToGrid w:val="0"/>
          <w:color w:val="000000"/>
          <w:kern w:val="0"/>
          <w:sz w:val="30"/>
          <w:szCs w:val="30"/>
          <w:lang w:val="en-US" w:eastAsia="zh-CN"/>
        </w:rPr>
        <w:t>（1）</w:t>
      </w:r>
      <w:r>
        <w:rPr>
          <w:rFonts w:hint="eastAsia" w:ascii="方正仿宋_GB2312" w:hAnsi="方正仿宋_GB2312" w:eastAsia="方正仿宋_GB2312" w:cs="方正仿宋_GB2312"/>
          <w:snapToGrid w:val="0"/>
          <w:kern w:val="0"/>
          <w:sz w:val="30"/>
          <w:szCs w:val="30"/>
          <w:lang w:val="en-US" w:eastAsia="zh-CN"/>
        </w:rPr>
        <w:t>项目报价包含本系统的接口改造费用；</w:t>
      </w:r>
      <w:r>
        <w:rPr>
          <w:rFonts w:hint="eastAsia" w:ascii="Times New Roman" w:hAnsi="Times New Roman" w:eastAsia="方正仿宋_GB2312" w:cs="Times New Roman"/>
          <w:snapToGrid w:val="0"/>
          <w:color w:val="000000"/>
          <w:kern w:val="0"/>
          <w:sz w:val="30"/>
          <w:szCs w:val="30"/>
          <w:lang w:val="en-US" w:eastAsia="zh-CN"/>
        </w:rPr>
        <w:t>（2）</w:t>
      </w:r>
      <w:r>
        <w:rPr>
          <w:rFonts w:hint="eastAsia" w:ascii="方正仿宋_GB2312" w:hAnsi="方正仿宋_GB2312" w:eastAsia="方正仿宋_GB2312" w:cs="方正仿宋_GB2312"/>
          <w:snapToGrid w:val="0"/>
          <w:kern w:val="0"/>
          <w:sz w:val="30"/>
          <w:szCs w:val="30"/>
          <w:lang w:val="en-US" w:eastAsia="zh-CN"/>
        </w:rPr>
        <w:t>项目报价包含第三方接口及系统改造所需费用；</w:t>
      </w:r>
      <w:r>
        <w:rPr>
          <w:rFonts w:hint="eastAsia" w:ascii="Times New Roman" w:hAnsi="Times New Roman" w:eastAsia="方正仿宋_GB2312" w:cs="Times New Roman"/>
          <w:snapToGrid w:val="0"/>
          <w:color w:val="000000"/>
          <w:kern w:val="0"/>
          <w:sz w:val="30"/>
          <w:szCs w:val="30"/>
          <w:lang w:val="en-US" w:eastAsia="zh-CN"/>
        </w:rPr>
        <w:t>（3）</w:t>
      </w:r>
      <w:r>
        <w:rPr>
          <w:rFonts w:hint="eastAsia" w:ascii="方正仿宋_GB2312" w:hAnsi="方正仿宋_GB2312" w:eastAsia="方正仿宋_GB2312" w:cs="方正仿宋_GB2312"/>
          <w:snapToGrid w:val="0"/>
          <w:kern w:val="0"/>
          <w:sz w:val="30"/>
          <w:szCs w:val="30"/>
          <w:lang w:val="en-US" w:eastAsia="zh-CN"/>
        </w:rPr>
        <w:t>维护期内确保系统免费升级到最新版本；</w:t>
      </w:r>
      <w:r>
        <w:rPr>
          <w:rFonts w:hint="eastAsia" w:ascii="Times New Roman" w:hAnsi="Times New Roman" w:eastAsia="方正仿宋_GB2312" w:cs="Times New Roman"/>
          <w:snapToGrid w:val="0"/>
          <w:color w:val="000000"/>
          <w:kern w:val="0"/>
          <w:sz w:val="30"/>
          <w:szCs w:val="30"/>
          <w:lang w:val="en-US" w:eastAsia="zh-CN"/>
        </w:rPr>
        <w:t>（4）</w:t>
      </w:r>
      <w:r>
        <w:rPr>
          <w:rFonts w:hint="eastAsia" w:ascii="方正仿宋_GB2312" w:hAnsi="方正仿宋_GB2312" w:eastAsia="方正仿宋_GB2312" w:cs="方正仿宋_GB2312"/>
          <w:snapToGrid w:val="0"/>
          <w:kern w:val="0"/>
          <w:sz w:val="30"/>
          <w:szCs w:val="30"/>
          <w:lang w:val="en-US" w:eastAsia="zh-CN"/>
        </w:rPr>
        <w:t>系统建设必须达到《信息安全技术信息系统安全等级保护基本要求》三级或以上要求，必须满足《医院信息互联互通标准化成熟度测评方案》四级甲等指标及《电子病历系统应用水平分级评价标准》五级所有相关的指标要求，项目报价包含系统改造的费用；</w:t>
      </w:r>
      <w:r>
        <w:rPr>
          <w:rFonts w:hint="eastAsia" w:ascii="Times New Roman" w:hAnsi="Times New Roman" w:eastAsia="方正仿宋_GB2312" w:cs="Times New Roman"/>
          <w:snapToGrid w:val="0"/>
          <w:color w:val="000000"/>
          <w:kern w:val="0"/>
          <w:sz w:val="30"/>
          <w:szCs w:val="30"/>
          <w:lang w:val="en-US" w:eastAsia="zh-CN"/>
        </w:rPr>
        <w:t>（5）</w:t>
      </w:r>
      <w:r>
        <w:rPr>
          <w:rFonts w:hint="eastAsia" w:ascii="方正仿宋_GB2312" w:hAnsi="方正仿宋_GB2312" w:eastAsia="方正仿宋_GB2312" w:cs="方正仿宋_GB2312"/>
          <w:snapToGrid w:val="0"/>
          <w:kern w:val="0"/>
          <w:sz w:val="30"/>
          <w:szCs w:val="30"/>
          <w:lang w:val="en-US" w:eastAsia="zh-CN"/>
        </w:rPr>
        <w:t>系统服务器同时能够支持国产</w:t>
      </w:r>
      <w:r>
        <w:rPr>
          <w:rFonts w:hint="default" w:ascii="Times New Roman" w:hAnsi="Times New Roman" w:eastAsia="方正仿宋_GB2312" w:cs="Times New Roman"/>
          <w:snapToGrid w:val="0"/>
          <w:kern w:val="0"/>
          <w:sz w:val="30"/>
          <w:szCs w:val="30"/>
          <w:lang w:val="en-US" w:eastAsia="zh-CN"/>
        </w:rPr>
        <w:t>CPU</w:t>
      </w:r>
      <w:r>
        <w:rPr>
          <w:rFonts w:hint="eastAsia" w:ascii="方正仿宋_GB2312" w:hAnsi="方正仿宋_GB2312" w:eastAsia="方正仿宋_GB2312" w:cs="方正仿宋_GB2312"/>
          <w:snapToGrid w:val="0"/>
          <w:kern w:val="0"/>
          <w:sz w:val="30"/>
          <w:szCs w:val="30"/>
          <w:lang w:val="en-US" w:eastAsia="zh-CN"/>
        </w:rPr>
        <w:t>、操作系统、数据库系统，并且项目报价包含系统支持国产化要求改造的费用；</w:t>
      </w:r>
      <w:r>
        <w:rPr>
          <w:rFonts w:hint="eastAsia" w:ascii="Times New Roman" w:hAnsi="Times New Roman" w:eastAsia="方正仿宋_GB2312" w:cs="Times New Roman"/>
          <w:snapToGrid w:val="0"/>
          <w:color w:val="000000"/>
          <w:kern w:val="0"/>
          <w:sz w:val="30"/>
          <w:szCs w:val="30"/>
          <w:lang w:val="en-US" w:eastAsia="zh-CN"/>
        </w:rPr>
        <w:t>（6）</w:t>
      </w:r>
      <w:r>
        <w:rPr>
          <w:rFonts w:hint="eastAsia" w:ascii="方正仿宋_GB2312" w:hAnsi="方正仿宋_GB2312" w:eastAsia="方正仿宋_GB2312" w:cs="方正仿宋_GB2312"/>
          <w:snapToGrid w:val="0"/>
          <w:kern w:val="0"/>
          <w:sz w:val="30"/>
          <w:szCs w:val="30"/>
          <w:lang w:val="en-US" w:eastAsia="zh-CN"/>
        </w:rPr>
        <w:t>项目报价包含项目实施以及免费运维期内数据库维护及安装，以及数据库的使用费用；</w:t>
      </w:r>
      <w:r>
        <w:rPr>
          <w:rFonts w:hint="eastAsia" w:ascii="Times New Roman" w:hAnsi="Times New Roman" w:eastAsia="方正仿宋_GB2312" w:cs="Times New Roman"/>
          <w:snapToGrid w:val="0"/>
          <w:color w:val="000000"/>
          <w:kern w:val="0"/>
          <w:sz w:val="30"/>
          <w:szCs w:val="30"/>
          <w:lang w:val="en-US" w:eastAsia="zh-CN"/>
        </w:rPr>
        <w:t>（7）</w:t>
      </w:r>
      <w:r>
        <w:rPr>
          <w:rFonts w:hint="eastAsia" w:ascii="方正仿宋_GB2312" w:hAnsi="方正仿宋_GB2312" w:eastAsia="方正仿宋_GB2312" w:cs="方正仿宋_GB2312"/>
          <w:snapToGrid w:val="0"/>
          <w:kern w:val="0"/>
          <w:sz w:val="30"/>
          <w:szCs w:val="30"/>
          <w:lang w:val="en-US" w:eastAsia="zh-CN"/>
        </w:rPr>
        <w:t>项目报价包含项目实施以及免费运维期内根据政策要求对系统进行调整优化和升级的费用；</w:t>
      </w:r>
      <w:r>
        <w:rPr>
          <w:rFonts w:hint="eastAsia" w:ascii="Times New Roman" w:hAnsi="Times New Roman" w:eastAsia="方正仿宋_GB2312" w:cs="Times New Roman"/>
          <w:snapToGrid w:val="0"/>
          <w:color w:val="000000"/>
          <w:kern w:val="0"/>
          <w:sz w:val="30"/>
          <w:szCs w:val="30"/>
          <w:lang w:val="en-US" w:eastAsia="zh-CN"/>
        </w:rPr>
        <w:t>（8）</w:t>
      </w:r>
      <w:r>
        <w:rPr>
          <w:rFonts w:hint="eastAsia" w:ascii="方正仿宋_GB2312" w:hAnsi="方正仿宋_GB2312" w:eastAsia="方正仿宋_GB2312" w:cs="方正仿宋_GB2312"/>
          <w:snapToGrid w:val="0"/>
          <w:kern w:val="0"/>
          <w:sz w:val="30"/>
          <w:szCs w:val="30"/>
          <w:lang w:val="en-US" w:eastAsia="zh-CN"/>
        </w:rPr>
        <w:t>支持移动应用技术：结合企业微信，根据用户需要提供相应功能；</w:t>
      </w:r>
      <w:r>
        <w:rPr>
          <w:rFonts w:hint="eastAsia" w:ascii="Times New Roman" w:hAnsi="Times New Roman" w:eastAsia="方正仿宋_GB2312" w:cs="Times New Roman"/>
          <w:snapToGrid w:val="0"/>
          <w:color w:val="000000"/>
          <w:kern w:val="0"/>
          <w:sz w:val="30"/>
          <w:szCs w:val="30"/>
          <w:lang w:val="en-US" w:eastAsia="zh-CN"/>
        </w:rPr>
        <w:t>（9）</w:t>
      </w:r>
      <w:r>
        <w:rPr>
          <w:rFonts w:hint="eastAsia" w:ascii="方正仿宋_GB2312" w:hAnsi="方正仿宋_GB2312" w:eastAsia="方正仿宋_GB2312" w:cs="方正仿宋_GB2312"/>
          <w:snapToGrid w:val="0"/>
          <w:kern w:val="0"/>
          <w:sz w:val="30"/>
          <w:szCs w:val="30"/>
          <w:lang w:val="en-US" w:eastAsia="zh-CN"/>
        </w:rPr>
        <w:t>本次采购的系统包含实施费、接口费及</w:t>
      </w:r>
      <w:r>
        <w:rPr>
          <w:rFonts w:hint="default" w:ascii="Times New Roman" w:hAnsi="Times New Roman" w:eastAsia="方正仿宋_GB2312" w:cs="Times New Roman"/>
          <w:snapToGrid w:val="0"/>
          <w:kern w:val="0"/>
          <w:sz w:val="30"/>
          <w:szCs w:val="30"/>
          <w:lang w:val="en-US" w:eastAsia="zh-CN"/>
        </w:rPr>
        <w:t>1</w:t>
      </w:r>
      <w:r>
        <w:rPr>
          <w:rFonts w:hint="eastAsia" w:ascii="方正仿宋_GB2312" w:hAnsi="方正仿宋_GB2312" w:eastAsia="方正仿宋_GB2312" w:cs="方正仿宋_GB2312"/>
          <w:snapToGrid w:val="0"/>
          <w:kern w:val="0"/>
          <w:sz w:val="30"/>
          <w:szCs w:val="30"/>
          <w:lang w:val="en-US" w:eastAsia="zh-CN"/>
        </w:rPr>
        <w:t>年以上免费维保，服务合同期内个性化定制全免费，医院管理范围内不限制使用地域。</w:t>
      </w:r>
    </w:p>
    <w:p w14:paraId="32894235">
      <w:pPr>
        <w:pStyle w:val="3"/>
        <w:keepNext w:val="0"/>
        <w:keepLines w:val="0"/>
        <w:pageBreakBefore w:val="0"/>
        <w:widowControl/>
        <w:numPr>
          <w:ilvl w:val="0"/>
          <w:numId w:val="0"/>
        </w:numPr>
        <w:tabs>
          <w:tab w:val="left" w:pos="425"/>
        </w:tabs>
        <w:kinsoku w:val="0"/>
        <w:wordWrap/>
        <w:overflowPunct/>
        <w:topLinePunct w:val="0"/>
        <w:autoSpaceDE w:val="0"/>
        <w:autoSpaceDN w:val="0"/>
        <w:bidi w:val="0"/>
        <w:adjustRightInd w:val="0"/>
        <w:snapToGrid w:val="0"/>
        <w:spacing w:line="500" w:lineRule="exact"/>
        <w:ind w:left="0" w:leftChars="0" w:firstLine="0" w:firstLineChars="0"/>
        <w:textAlignment w:val="baseline"/>
        <w:rPr>
          <w:rFonts w:hint="eastAsia" w:ascii="黑体" w:hAnsi="黑体" w:eastAsia="黑体" w:cs="黑体"/>
          <w:b w:val="0"/>
          <w:bCs/>
          <w:snapToGrid w:val="0"/>
          <w:color w:val="000000"/>
          <w:kern w:val="2"/>
          <w:sz w:val="30"/>
          <w:szCs w:val="30"/>
          <w:lang w:val="en-US" w:eastAsia="zh-CN" w:bidi="ar-SA"/>
        </w:rPr>
      </w:pPr>
      <w:r>
        <w:rPr>
          <w:rFonts w:hint="eastAsia" w:ascii="黑体" w:hAnsi="黑体" w:eastAsia="黑体" w:cs="黑体"/>
          <w:b w:val="0"/>
          <w:bCs/>
          <w:snapToGrid w:val="0"/>
          <w:color w:val="000000"/>
          <w:kern w:val="2"/>
          <w:sz w:val="30"/>
          <w:szCs w:val="30"/>
          <w:lang w:val="en-US" w:eastAsia="zh-CN" w:bidi="ar-SA"/>
        </w:rPr>
        <w:t>二、项目要求</w:t>
      </w:r>
    </w:p>
    <w:p w14:paraId="01CBD79D">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50" w:firstLineChars="150"/>
        <w:jc w:val="left"/>
        <w:textAlignment w:val="auto"/>
        <w:rPr>
          <w:rFonts w:hint="eastAsia" w:ascii="方正仿宋_GB2312" w:hAnsi="方正仿宋_GB2312" w:eastAsia="方正仿宋_GB2312" w:cs="方正仿宋_GB2312"/>
          <w:snapToGrid w:val="0"/>
          <w:kern w:val="0"/>
          <w:sz w:val="30"/>
          <w:szCs w:val="30"/>
          <w:lang w:val="en-US" w:eastAsia="zh-CN"/>
        </w:rPr>
      </w:pPr>
      <w:r>
        <w:rPr>
          <w:rFonts w:hint="eastAsia" w:ascii="方正仿宋_GB2312" w:hAnsi="方正仿宋_GB2312" w:eastAsia="方正仿宋_GB2312" w:cs="方正仿宋_GB2312"/>
          <w:snapToGrid w:val="0"/>
          <w:kern w:val="0"/>
          <w:sz w:val="30"/>
          <w:szCs w:val="30"/>
          <w:lang w:val="en-US" w:eastAsia="zh-CN"/>
        </w:rPr>
        <w:t>系统通过与医院</w:t>
      </w:r>
      <w:r>
        <w:rPr>
          <w:rFonts w:hint="default" w:ascii="Times New Roman" w:hAnsi="Times New Roman" w:eastAsia="方正仿宋_GB2312" w:cs="Times New Roman"/>
          <w:snapToGrid w:val="0"/>
          <w:kern w:val="0"/>
          <w:sz w:val="30"/>
          <w:szCs w:val="30"/>
          <w:lang w:val="en-US" w:eastAsia="zh-CN"/>
        </w:rPr>
        <w:t>HIS</w:t>
      </w:r>
      <w:r>
        <w:rPr>
          <w:rFonts w:hint="eastAsia" w:ascii="方正仿宋_GB2312" w:hAnsi="方正仿宋_GB2312" w:eastAsia="方正仿宋_GB2312" w:cs="方正仿宋_GB2312"/>
          <w:snapToGrid w:val="0"/>
          <w:kern w:val="0"/>
          <w:sz w:val="30"/>
          <w:szCs w:val="30"/>
          <w:lang w:val="en-US" w:eastAsia="zh-CN"/>
        </w:rPr>
        <w:t>系统、合理用药系统进行实时数据交换，实现集采新批次报量、任务量分配、使用情况实时监测、可替代药品管理精准调控、合理使用情况监测分析等。</w:t>
      </w:r>
    </w:p>
    <w:p w14:paraId="1F96196F">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firstLine="450" w:firstLineChars="150"/>
        <w:jc w:val="left"/>
        <w:textAlignment w:val="auto"/>
        <w:rPr>
          <w:rFonts w:hint="eastAsia" w:ascii="方正仿宋_GB2312" w:hAnsi="方正仿宋_GB2312" w:eastAsia="方正仿宋_GB2312" w:cs="方正仿宋_GB2312"/>
          <w:snapToGrid w:val="0"/>
          <w:kern w:val="0"/>
          <w:sz w:val="30"/>
          <w:szCs w:val="30"/>
          <w:lang w:val="en-US" w:eastAsia="zh-CN"/>
        </w:rPr>
      </w:pPr>
      <w:r>
        <w:rPr>
          <w:rFonts w:hint="eastAsia" w:ascii="方正仿宋_GB2312" w:hAnsi="方正仿宋_GB2312" w:eastAsia="方正仿宋_GB2312" w:cs="方正仿宋_GB2312"/>
          <w:snapToGrid w:val="0"/>
          <w:kern w:val="0"/>
          <w:sz w:val="30"/>
          <w:szCs w:val="30"/>
          <w:lang w:val="en-US" w:eastAsia="zh-CN"/>
        </w:rPr>
        <w:t>集采药品管理系统需要能够查询上一年度某个药品的全院采购量和全院所有科室的具体使用量，然后根据全院每个科室上一年度的具体使用量进行集采药品的报量工作，再将集采药品任务量按上一年度每个科室的使用比例进行相应的分配。对集采品种进行单独的高亮标识，动态监控截止至目前每一集采药品的使用情况及完成进度 (以医院、科室或医生为单位)，医院是否按序时采购，每个科室或每个医生是否达到当前任务进度，同时对未达到序时任务进度的科室或医生进行提醒。</w:t>
      </w:r>
    </w:p>
    <w:p w14:paraId="40F44727">
      <w:pPr>
        <w:pStyle w:val="3"/>
        <w:keepNext w:val="0"/>
        <w:keepLines w:val="0"/>
        <w:pageBreakBefore w:val="0"/>
        <w:widowControl/>
        <w:numPr>
          <w:ilvl w:val="0"/>
          <w:numId w:val="0"/>
        </w:numPr>
        <w:tabs>
          <w:tab w:val="left" w:pos="425"/>
        </w:tabs>
        <w:kinsoku w:val="0"/>
        <w:wordWrap/>
        <w:overflowPunct/>
        <w:topLinePunct w:val="0"/>
        <w:autoSpaceDE w:val="0"/>
        <w:autoSpaceDN w:val="0"/>
        <w:bidi w:val="0"/>
        <w:adjustRightInd w:val="0"/>
        <w:snapToGrid w:val="0"/>
        <w:spacing w:line="500" w:lineRule="exact"/>
        <w:ind w:left="0" w:leftChars="0" w:firstLine="0" w:firstLineChars="0"/>
        <w:textAlignment w:val="baseline"/>
        <w:rPr>
          <w:rFonts w:hint="default" w:ascii="黑体" w:hAnsi="黑体" w:eastAsia="黑体" w:cs="黑体"/>
          <w:b w:val="0"/>
          <w:bCs/>
          <w:snapToGrid w:val="0"/>
          <w:color w:val="000000"/>
          <w:kern w:val="2"/>
          <w:sz w:val="30"/>
          <w:szCs w:val="30"/>
          <w:lang w:val="en-US" w:eastAsia="zh-CN" w:bidi="ar-SA"/>
        </w:rPr>
      </w:pPr>
      <w:r>
        <w:rPr>
          <w:rFonts w:hint="eastAsia" w:ascii="黑体" w:hAnsi="黑体" w:eastAsia="黑体" w:cs="黑体"/>
          <w:b w:val="0"/>
          <w:bCs/>
          <w:snapToGrid w:val="0"/>
          <w:color w:val="000000"/>
          <w:kern w:val="2"/>
          <w:sz w:val="30"/>
          <w:szCs w:val="30"/>
          <w:lang w:val="en-US" w:eastAsia="zh-CN" w:bidi="ar-SA"/>
        </w:rPr>
        <w:t>三、功能要求</w:t>
      </w:r>
    </w:p>
    <w:tbl>
      <w:tblPr>
        <w:tblStyle w:val="16"/>
        <w:tblW w:w="9624"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6444"/>
      </w:tblGrid>
      <w:tr w14:paraId="5937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180" w:type="dxa"/>
            <w:noWrap w:val="0"/>
            <w:vAlign w:val="center"/>
          </w:tcPr>
          <w:p w14:paraId="3EC795B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150"/>
              <w:jc w:val="center"/>
              <w:textAlignment w:val="auto"/>
              <w:rPr>
                <w:rFonts w:hint="eastAsia"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rPr>
              <w:t>功能名称</w:t>
            </w:r>
          </w:p>
        </w:tc>
        <w:tc>
          <w:tcPr>
            <w:tcW w:w="6444" w:type="dxa"/>
            <w:noWrap w:val="0"/>
            <w:vAlign w:val="center"/>
          </w:tcPr>
          <w:p w14:paraId="5EED3F8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150"/>
              <w:jc w:val="center"/>
              <w:textAlignment w:val="auto"/>
              <w:rPr>
                <w:rFonts w:hint="eastAsia" w:ascii="仿宋" w:hAnsi="仿宋" w:eastAsia="仿宋" w:cs="仿宋"/>
                <w:b/>
                <w:bCs/>
                <w:snapToGrid w:val="0"/>
                <w:kern w:val="0"/>
                <w:sz w:val="28"/>
                <w:szCs w:val="28"/>
                <w:lang w:val="en-US" w:eastAsia="zh-CN"/>
              </w:rPr>
            </w:pPr>
            <w:r>
              <w:rPr>
                <w:rFonts w:hint="eastAsia" w:ascii="仿宋" w:hAnsi="仿宋" w:eastAsia="仿宋" w:cs="仿宋"/>
                <w:b/>
                <w:bCs/>
                <w:snapToGrid w:val="0"/>
                <w:kern w:val="0"/>
                <w:sz w:val="28"/>
                <w:szCs w:val="28"/>
                <w:lang w:val="en-US" w:eastAsia="zh-CN"/>
              </w:rPr>
              <w:t>功能描述</w:t>
            </w:r>
          </w:p>
        </w:tc>
      </w:tr>
      <w:tr w14:paraId="3EC8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24" w:type="dxa"/>
            <w:gridSpan w:val="2"/>
            <w:noWrap w:val="0"/>
            <w:vAlign w:val="center"/>
          </w:tcPr>
          <w:p w14:paraId="01DA3AF5">
            <w:pPr>
              <w:widowControl w:val="0"/>
              <w:numPr>
                <w:ilvl w:val="0"/>
                <w:numId w:val="0"/>
              </w:numPr>
              <w:bidi w:val="0"/>
              <w:jc w:val="both"/>
              <w:rPr>
                <w:rFonts w:hint="eastAsia" w:ascii="宋体" w:hAnsi="宋体" w:eastAsia="宋体" w:cs="宋体"/>
                <w:b/>
                <w:bCs/>
                <w:lang w:val="en-US" w:eastAsia="zh-CN"/>
              </w:rPr>
            </w:pPr>
            <w:bookmarkStart w:id="0" w:name="_Toc14244"/>
            <w:r>
              <w:rPr>
                <w:rFonts w:hint="eastAsia" w:ascii="方正仿宋_GB2312" w:hAnsi="方正仿宋_GB2312" w:eastAsia="方正仿宋_GB2312" w:cs="方正仿宋_GB2312"/>
                <w:b/>
                <w:bCs/>
                <w:snapToGrid w:val="0"/>
                <w:color w:val="000000"/>
                <w:kern w:val="0"/>
                <w:sz w:val="24"/>
                <w:szCs w:val="24"/>
                <w:lang w:val="en-US" w:eastAsia="zh-CN"/>
              </w:rPr>
              <w:t>（一）</w:t>
            </w:r>
            <w:r>
              <w:rPr>
                <w:rFonts w:hint="eastAsia" w:ascii="方正仿宋_GB2312" w:hAnsi="方正仿宋_GB2312" w:eastAsia="方正仿宋_GB2312" w:cs="方正仿宋_GB2312"/>
                <w:b/>
                <w:bCs/>
                <w:sz w:val="24"/>
                <w:szCs w:val="24"/>
                <w:lang w:val="en-US" w:eastAsia="zh-CN"/>
              </w:rPr>
              <w:t>集采药品使用监测管理</w:t>
            </w:r>
            <w:bookmarkEnd w:id="0"/>
          </w:p>
        </w:tc>
      </w:tr>
      <w:tr w14:paraId="7869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14:paraId="4991FE1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val="0"/>
                <w:bCs w:val="0"/>
                <w:sz w:val="22"/>
                <w:szCs w:val="22"/>
                <w:vertAlign w:val="baseline"/>
                <w:lang w:val="en-US" w:eastAsia="zh-CN"/>
              </w:rPr>
            </w:pPr>
            <w:r>
              <w:rPr>
                <w:rFonts w:hint="eastAsia" w:ascii="方正仿宋_GB2312" w:hAnsi="方正仿宋_GB2312" w:eastAsia="方正仿宋_GB2312" w:cs="方正仿宋_GB2312"/>
                <w:b/>
                <w:bCs/>
                <w:sz w:val="24"/>
                <w:szCs w:val="24"/>
                <w:lang w:val="en-US" w:eastAsia="zh-CN"/>
              </w:rPr>
              <w:t>历年药品使用情况查询（报量参考）</w:t>
            </w:r>
          </w:p>
        </w:tc>
        <w:tc>
          <w:tcPr>
            <w:tcW w:w="6444" w:type="dxa"/>
            <w:noWrap w:val="0"/>
            <w:vAlign w:val="top"/>
          </w:tcPr>
          <w:p w14:paraId="3AF8A95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exact"/>
              <w:ind w:firstLine="240" w:firstLineChars="100"/>
              <w:jc w:val="both"/>
              <w:textAlignment w:val="baseline"/>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color w:val="auto"/>
                <w:sz w:val="24"/>
                <w:szCs w:val="24"/>
                <w:u w:val="none"/>
                <w:lang w:val="en-US" w:eastAsia="zh-CN"/>
              </w:rPr>
              <w:t>可统计查询历年药品使用情况表，包括药品名称，累计使用量，累计使用量金额，</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药占比（药品使用量/所有药品使用量），</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查看各品规情况（</w:t>
            </w:r>
            <w:r>
              <w:rPr>
                <w:rFonts w:hint="eastAsia" w:ascii="仿宋" w:hAnsi="仿宋" w:eastAsia="仿宋" w:cs="仿宋"/>
                <w:b w:val="0"/>
                <w:bCs w:val="0"/>
                <w:color w:val="auto"/>
                <w:sz w:val="24"/>
                <w:szCs w:val="24"/>
                <w:highlight w:val="none"/>
                <w:u w:val="none"/>
                <w:lang w:val="en-US" w:eastAsia="zh-CN"/>
              </w:rPr>
              <w:t>下钻</w:t>
            </w:r>
            <w:r>
              <w:rPr>
                <w:rFonts w:hint="eastAsia" w:ascii="仿宋" w:hAnsi="仿宋" w:eastAsia="仿宋" w:cs="仿宋"/>
                <w:b w:val="0"/>
                <w:bCs w:val="0"/>
                <w:color w:val="auto"/>
                <w:sz w:val="24"/>
                <w:szCs w:val="24"/>
                <w:u w:val="none"/>
                <w:lang w:val="en-US" w:eastAsia="zh-CN"/>
              </w:rPr>
              <w:t>），</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查看各科室情况（下钻）；</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可直接按去年统计量生成药品报量表。</w:t>
            </w:r>
          </w:p>
        </w:tc>
      </w:tr>
      <w:tr w14:paraId="2DE0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14:paraId="26A517C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val="0"/>
                <w:bCs w:val="0"/>
                <w:sz w:val="22"/>
                <w:szCs w:val="22"/>
                <w:vertAlign w:val="baseline"/>
                <w:lang w:val="en-US" w:eastAsia="zh-CN"/>
              </w:rPr>
            </w:pPr>
            <w:r>
              <w:rPr>
                <w:rFonts w:hint="eastAsia" w:ascii="方正仿宋_GB2312" w:hAnsi="方正仿宋_GB2312" w:eastAsia="方正仿宋_GB2312" w:cs="方正仿宋_GB2312"/>
                <w:b/>
                <w:bCs/>
                <w:sz w:val="24"/>
                <w:szCs w:val="24"/>
                <w:lang w:val="en-US" w:eastAsia="zh-CN"/>
              </w:rPr>
              <w:t>历年药品科室使用情况查询（报量参考）</w:t>
            </w:r>
          </w:p>
        </w:tc>
        <w:tc>
          <w:tcPr>
            <w:tcW w:w="6444" w:type="dxa"/>
            <w:noWrap w:val="0"/>
            <w:vAlign w:val="top"/>
          </w:tcPr>
          <w:p w14:paraId="4E75236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firstLine="240" w:firstLineChars="100"/>
              <w:textAlignment w:val="baseline"/>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color w:val="auto"/>
                <w:sz w:val="24"/>
                <w:szCs w:val="24"/>
                <w:u w:val="none"/>
                <w:lang w:val="en-US" w:eastAsia="zh-CN"/>
              </w:rPr>
              <w:t>可统计历年药品名科室使用情况查询表，包括药品名称，药品编码，科室编码，科室名称，累计使用量，累计使用量金额，</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科室药占比（科室使用量/所有科室使用量）；</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可直接按去年统计量生成科室报量表。</w:t>
            </w:r>
          </w:p>
        </w:tc>
      </w:tr>
      <w:tr w14:paraId="3692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trPr>
        <w:tc>
          <w:tcPr>
            <w:tcW w:w="3180" w:type="dxa"/>
            <w:noWrap w:val="0"/>
            <w:vAlign w:val="center"/>
          </w:tcPr>
          <w:p w14:paraId="70A9710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leftChars="0"/>
              <w:jc w:val="center"/>
              <w:textAlignment w:val="baseline"/>
              <w:outlineLvl w:val="2"/>
              <w:rPr>
                <w:rFonts w:hint="eastAsia" w:ascii="仿宋" w:hAnsi="仿宋" w:eastAsia="仿宋" w:cs="仿宋"/>
                <w:b w:val="0"/>
                <w:bCs w:val="0"/>
                <w:sz w:val="22"/>
                <w:szCs w:val="22"/>
                <w:vertAlign w:val="baseline"/>
                <w:lang w:val="en-US" w:eastAsia="zh-CN"/>
              </w:rPr>
            </w:pPr>
            <w:bookmarkStart w:id="1" w:name="_Toc4073"/>
            <w:r>
              <w:rPr>
                <w:rFonts w:hint="eastAsia" w:ascii="方正仿宋_GB2312" w:hAnsi="方正仿宋_GB2312" w:eastAsia="方正仿宋_GB2312" w:cs="方正仿宋_GB2312"/>
                <w:b/>
                <w:bCs/>
                <w:sz w:val="24"/>
                <w:szCs w:val="24"/>
                <w:lang w:val="en-US" w:eastAsia="zh-CN"/>
              </w:rPr>
              <w:t>集采药品使用情况监测表（监测达标情况）</w:t>
            </w:r>
            <w:bookmarkEnd w:id="1"/>
          </w:p>
        </w:tc>
        <w:tc>
          <w:tcPr>
            <w:tcW w:w="6444" w:type="dxa"/>
            <w:noWrap w:val="0"/>
            <w:vAlign w:val="top"/>
          </w:tcPr>
          <w:p w14:paraId="7936738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firstLine="240" w:firstLineChars="100"/>
              <w:jc w:val="both"/>
              <w:textAlignment w:val="baseline"/>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color w:val="auto"/>
                <w:sz w:val="24"/>
                <w:szCs w:val="24"/>
                <w:u w:val="none"/>
                <w:lang w:val="en-US" w:eastAsia="zh-CN"/>
              </w:rPr>
              <w:t>药品名称，药品编码，</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年目标量，</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累计任务量，</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累计使用量，</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集采药品任务量完成率（累计使用量/累计任务量），</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同种药品使用量（同通用名非中选药品），</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中选药品同品种使用量占比（同种累计使用量/（药品使用量+累计使用量），</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同类药品使用量（中选药品），</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中选药品同类使用占比（累计使用量/同类药品使用量）；</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下钻功能：查看药品对应各科室的数据：药品名称，药品编码，科室名称，科室编码，年目标量，累计任务量，累计使用量，集采药品任务量完成率（累计使用量/累计任务量），同通用名非中选药品使用量，同类药品使用量（中选药品）。</w:t>
            </w:r>
          </w:p>
        </w:tc>
      </w:tr>
      <w:tr w14:paraId="6A7A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14:paraId="01BA788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val="0"/>
                <w:bCs w:val="0"/>
                <w:sz w:val="22"/>
                <w:szCs w:val="22"/>
                <w:vertAlign w:val="baseline"/>
                <w:lang w:val="en-US" w:eastAsia="zh-CN"/>
              </w:rPr>
            </w:pPr>
            <w:r>
              <w:rPr>
                <w:rFonts w:hint="eastAsia" w:ascii="方正仿宋_GB2312" w:hAnsi="方正仿宋_GB2312" w:eastAsia="方正仿宋_GB2312" w:cs="方正仿宋_GB2312"/>
                <w:b/>
                <w:bCs/>
                <w:sz w:val="24"/>
                <w:szCs w:val="24"/>
                <w:lang w:val="en-US" w:eastAsia="zh-CN"/>
              </w:rPr>
              <w:t>全院集采药品累计使用量达标情况</w:t>
            </w:r>
          </w:p>
        </w:tc>
        <w:tc>
          <w:tcPr>
            <w:tcW w:w="6444" w:type="dxa"/>
            <w:noWrap w:val="0"/>
            <w:vAlign w:val="top"/>
          </w:tcPr>
          <w:p w14:paraId="3FD62F0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leftChars="0" w:firstLine="240" w:firstLineChars="100"/>
              <w:textAlignment w:val="baseline"/>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4"/>
                <w:szCs w:val="24"/>
                <w:lang w:val="en-US" w:eastAsia="zh-CN"/>
              </w:rPr>
              <w:t>按时间段、科室查询全院集采药品累计使用量达标情况表，集采药品、批次、</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sz w:val="24"/>
                <w:szCs w:val="24"/>
                <w:lang w:val="en-US" w:eastAsia="zh-CN"/>
              </w:rPr>
              <w:t>科室任务量、</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sz w:val="24"/>
                <w:szCs w:val="24"/>
                <w:lang w:val="en-US" w:eastAsia="zh-CN"/>
              </w:rPr>
              <w:t>累计任务量、</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sz w:val="24"/>
                <w:szCs w:val="24"/>
                <w:lang w:val="en-US" w:eastAsia="zh-CN"/>
              </w:rPr>
              <w:t>累计使用量和金额，</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sz w:val="24"/>
                <w:szCs w:val="24"/>
                <w:lang w:val="en-US" w:eastAsia="zh-CN"/>
              </w:rPr>
              <w:t>累计集采药品任务量完成率。</w:t>
            </w:r>
          </w:p>
        </w:tc>
      </w:tr>
      <w:tr w14:paraId="635E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14:paraId="2320712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val="0"/>
                <w:bCs w:val="0"/>
                <w:sz w:val="22"/>
                <w:szCs w:val="22"/>
                <w:vertAlign w:val="baseline"/>
                <w:lang w:val="en-US" w:eastAsia="zh-CN"/>
              </w:rPr>
            </w:pPr>
            <w:r>
              <w:rPr>
                <w:rFonts w:hint="eastAsia" w:ascii="方正仿宋_GB2312" w:hAnsi="方正仿宋_GB2312" w:eastAsia="方正仿宋_GB2312" w:cs="方正仿宋_GB2312"/>
                <w:b/>
                <w:bCs/>
                <w:sz w:val="24"/>
                <w:szCs w:val="24"/>
                <w:lang w:val="en-US" w:eastAsia="zh-CN"/>
              </w:rPr>
              <w:t>全院集采药品使用量达标情况（按科室统计）</w:t>
            </w:r>
          </w:p>
        </w:tc>
        <w:tc>
          <w:tcPr>
            <w:tcW w:w="6444" w:type="dxa"/>
            <w:noWrap w:val="0"/>
            <w:vAlign w:val="top"/>
          </w:tcPr>
          <w:p w14:paraId="5C0FE8F6">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firstLine="240" w:firstLineChars="100"/>
              <w:jc w:val="both"/>
              <w:textAlignment w:val="baseline"/>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4"/>
                <w:szCs w:val="24"/>
                <w:lang w:val="en-US" w:eastAsia="zh-CN"/>
              </w:rPr>
              <w:t>集采药品科室使用量达标情况查询表按科室进行统计，包括药品名称，药品编码，科室编码，科室名称，科室任务量，</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sz w:val="24"/>
                <w:szCs w:val="24"/>
                <w:lang w:val="en-US" w:eastAsia="zh-CN"/>
              </w:rPr>
              <w:t>累计任务量，</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sz w:val="24"/>
                <w:szCs w:val="24"/>
                <w:lang w:val="en-US" w:eastAsia="zh-CN"/>
              </w:rPr>
              <w:t>累计使用量和金额，</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sz w:val="24"/>
                <w:szCs w:val="24"/>
                <w:lang w:val="en-US" w:eastAsia="zh-CN"/>
              </w:rPr>
              <w:t>科室累计集采药品任务量完成率。</w:t>
            </w:r>
          </w:p>
        </w:tc>
      </w:tr>
      <w:tr w14:paraId="62A2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0" w:type="dxa"/>
            <w:noWrap w:val="0"/>
            <w:vAlign w:val="center"/>
          </w:tcPr>
          <w:p w14:paraId="59DF2A4E">
            <w:pPr>
              <w:widowControl w:val="0"/>
              <w:numPr>
                <w:ilvl w:val="0"/>
                <w:numId w:val="0"/>
              </w:numPr>
              <w:spacing w:line="360" w:lineRule="auto"/>
              <w:jc w:val="center"/>
              <w:rPr>
                <w:rFonts w:hint="eastAsia" w:ascii="仿宋" w:hAnsi="仿宋" w:eastAsia="仿宋" w:cs="仿宋"/>
                <w:b w:val="0"/>
                <w:bCs w:val="0"/>
                <w:sz w:val="22"/>
                <w:szCs w:val="22"/>
                <w:vertAlign w:val="baseline"/>
                <w:lang w:val="en-US" w:eastAsia="zh-CN"/>
              </w:rPr>
            </w:pPr>
            <w:r>
              <w:rPr>
                <w:rFonts w:hint="eastAsia" w:ascii="方正仿宋_GB2312" w:hAnsi="方正仿宋_GB2312" w:eastAsia="方正仿宋_GB2312" w:cs="方正仿宋_GB2312"/>
                <w:b/>
                <w:bCs/>
                <w:sz w:val="24"/>
                <w:szCs w:val="24"/>
                <w:lang w:val="en-US" w:eastAsia="zh-CN"/>
              </w:rPr>
              <w:t>临床科室使用监测报表</w:t>
            </w:r>
          </w:p>
        </w:tc>
        <w:tc>
          <w:tcPr>
            <w:tcW w:w="6444" w:type="dxa"/>
            <w:noWrap w:val="0"/>
            <w:vAlign w:val="top"/>
          </w:tcPr>
          <w:p w14:paraId="1D1C763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firstLine="240" w:firstLineChars="100"/>
              <w:jc w:val="both"/>
              <w:textAlignment w:val="baseline"/>
              <w:rPr>
                <w:rFonts w:hint="eastAsia" w:ascii="仿宋" w:hAnsi="仿宋" w:eastAsia="仿宋" w:cs="仿宋"/>
                <w:b w:val="0"/>
                <w:bCs w:val="0"/>
                <w:color w:val="auto"/>
                <w:sz w:val="24"/>
                <w:szCs w:val="24"/>
                <w:u w:val="none"/>
                <w:lang w:val="en-US" w:eastAsia="zh-CN"/>
              </w:rPr>
            </w:pP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临床科室集采药品使用情况查询表，用于临床科主任查询本科室有约定任务量的中选药品使用情况。</w:t>
            </w:r>
          </w:p>
        </w:tc>
      </w:tr>
      <w:tr w14:paraId="3173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14:paraId="63F83A6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 w:val="0"/>
                <w:bCs w:val="0"/>
                <w:sz w:val="22"/>
                <w:szCs w:val="22"/>
                <w:vertAlign w:val="baseline"/>
                <w:lang w:val="en-US" w:eastAsia="zh-CN"/>
              </w:rPr>
            </w:pPr>
            <w:r>
              <w:rPr>
                <w:rFonts w:hint="eastAsia" w:ascii="方正仿宋_GB2312" w:hAnsi="方正仿宋_GB2312" w:eastAsia="方正仿宋_GB2312" w:cs="方正仿宋_GB2312"/>
                <w:b/>
                <w:bCs/>
                <w:sz w:val="24"/>
                <w:szCs w:val="24"/>
                <w:lang w:val="en-US" w:eastAsia="zh-CN"/>
              </w:rPr>
              <w:t>集采购药品使用处方数统计表</w:t>
            </w:r>
          </w:p>
        </w:tc>
        <w:tc>
          <w:tcPr>
            <w:tcW w:w="6444" w:type="dxa"/>
            <w:noWrap w:val="0"/>
            <w:vAlign w:val="top"/>
          </w:tcPr>
          <w:p w14:paraId="5D65835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exact"/>
              <w:ind w:firstLine="240" w:firstLineChars="100"/>
              <w:jc w:val="both"/>
              <w:textAlignment w:val="baseline"/>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按时间段统计中选药品的使用处方数，包括批次，药品，通用名，厂家，</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同通用名下所有药品处方总数量（张），</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中选药品处方总数量（张），</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同通用名未中选原研药处方数量(张)。</w:t>
            </w:r>
          </w:p>
        </w:tc>
      </w:tr>
      <w:tr w14:paraId="7B1D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4" w:type="dxa"/>
            <w:gridSpan w:val="2"/>
            <w:noWrap w:val="0"/>
            <w:vAlign w:val="center"/>
          </w:tcPr>
          <w:p w14:paraId="5D4B8084">
            <w:pPr>
              <w:widowControl w:val="0"/>
              <w:numPr>
                <w:ilvl w:val="0"/>
                <w:numId w:val="0"/>
              </w:numPr>
              <w:spacing w:line="360" w:lineRule="auto"/>
              <w:rPr>
                <w:rFonts w:hint="eastAsia" w:ascii="宋体" w:hAnsi="宋体" w:eastAsia="宋体" w:cs="宋体"/>
                <w:szCs w:val="21"/>
                <w:vertAlign w:val="baseline"/>
                <w:lang w:val="en-US" w:eastAsia="zh-CN"/>
              </w:rPr>
            </w:pPr>
            <w:bookmarkStart w:id="2" w:name="_Toc17237"/>
            <w:r>
              <w:rPr>
                <w:rFonts w:hint="eastAsia" w:ascii="方正仿宋_GB2312" w:hAnsi="方正仿宋_GB2312" w:eastAsia="方正仿宋_GB2312" w:cs="方正仿宋_GB2312"/>
                <w:b/>
                <w:bCs/>
                <w:snapToGrid w:val="0"/>
                <w:color w:val="000000"/>
                <w:kern w:val="0"/>
                <w:sz w:val="24"/>
                <w:szCs w:val="24"/>
                <w:lang w:val="en-US" w:eastAsia="zh-CN"/>
              </w:rPr>
              <w:t>（二）集采药品预警管理</w:t>
            </w:r>
            <w:bookmarkEnd w:id="2"/>
          </w:p>
        </w:tc>
      </w:tr>
      <w:tr w14:paraId="0265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14:paraId="4F456F0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leftChars="0"/>
              <w:jc w:val="center"/>
              <w:textAlignment w:val="baseline"/>
              <w:outlineLvl w:val="2"/>
              <w:rPr>
                <w:rFonts w:hint="eastAsia" w:ascii="仿宋" w:hAnsi="仿宋" w:eastAsia="仿宋" w:cs="仿宋"/>
                <w:b w:val="0"/>
                <w:bCs w:val="0"/>
                <w:sz w:val="22"/>
                <w:szCs w:val="22"/>
                <w:vertAlign w:val="baseline"/>
                <w:lang w:val="en-US" w:eastAsia="zh-CN"/>
              </w:rPr>
            </w:pPr>
            <w:bookmarkStart w:id="3" w:name="_Toc31512"/>
            <w:r>
              <w:rPr>
                <w:rFonts w:hint="eastAsia" w:ascii="方正仿宋_GB2312" w:hAnsi="方正仿宋_GB2312" w:eastAsia="方正仿宋_GB2312" w:cs="方正仿宋_GB2312"/>
                <w:b/>
                <w:bCs/>
                <w:sz w:val="24"/>
                <w:szCs w:val="24"/>
                <w:lang w:val="en-US" w:eastAsia="zh-CN"/>
              </w:rPr>
              <w:t>药品处方权限黑白名单管理</w:t>
            </w:r>
            <w:bookmarkEnd w:id="3"/>
          </w:p>
        </w:tc>
        <w:tc>
          <w:tcPr>
            <w:tcW w:w="6444" w:type="dxa"/>
            <w:noWrap w:val="0"/>
            <w:vAlign w:val="top"/>
          </w:tcPr>
          <w:p w14:paraId="7479870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firstLine="240" w:firstLineChars="100"/>
              <w:jc w:val="both"/>
              <w:textAlignment w:val="baseline"/>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为对集采带量采购药品进行精细化管理，</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可将传统按临床科室、医生或者患者进行授权使用称为白名单，而限制个别医生或科室某个药品处方权称为黑名单；同时考虑如何实现某个药品同时存在黑名单和白名单的情况，比如限制某个药品在某个科室使用而该科室某个医师不受限制，或者某个医师在某个科室限制使用但在另外一个科室不受限制。因此，需要理清楚限制与不限制的优先顺序，</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按照个人黑名单&gt;科室黑名单&gt;个人白名单&gt;科室白名单顺序进行管理。</w:t>
            </w:r>
          </w:p>
        </w:tc>
      </w:tr>
      <w:tr w14:paraId="6990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3180" w:type="dxa"/>
            <w:noWrap w:val="0"/>
            <w:vAlign w:val="center"/>
          </w:tcPr>
          <w:p w14:paraId="2C959C6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leftChars="0"/>
              <w:jc w:val="center"/>
              <w:textAlignment w:val="baseline"/>
              <w:outlineLvl w:val="2"/>
              <w:rPr>
                <w:rFonts w:hint="eastAsia" w:ascii="方正仿宋_GB2312" w:hAnsi="方正仿宋_GB2312" w:eastAsia="方正仿宋_GB2312" w:cs="方正仿宋_GB2312"/>
                <w:b/>
                <w:bCs/>
                <w:sz w:val="24"/>
                <w:szCs w:val="24"/>
                <w:lang w:val="en-US" w:eastAsia="zh-CN"/>
              </w:rPr>
            </w:pPr>
            <w:bookmarkStart w:id="4" w:name="_Toc5851"/>
            <w:r>
              <w:rPr>
                <w:rFonts w:hint="eastAsia" w:ascii="方正仿宋_GB2312" w:hAnsi="方正仿宋_GB2312" w:eastAsia="方正仿宋_GB2312" w:cs="方正仿宋_GB2312"/>
                <w:b/>
                <w:bCs/>
                <w:sz w:val="24"/>
                <w:szCs w:val="24"/>
                <w:lang w:val="en-US" w:eastAsia="zh-CN"/>
              </w:rPr>
              <w:t>同种（类）中选药品优先使用提醒</w:t>
            </w:r>
            <w:bookmarkEnd w:id="4"/>
          </w:p>
          <w:p w14:paraId="2F59A650">
            <w:pPr>
              <w:widowControl w:val="0"/>
              <w:numPr>
                <w:ilvl w:val="0"/>
                <w:numId w:val="0"/>
              </w:numPr>
              <w:spacing w:line="360" w:lineRule="auto"/>
              <w:jc w:val="left"/>
              <w:rPr>
                <w:rFonts w:hint="eastAsia" w:ascii="仿宋" w:hAnsi="仿宋" w:eastAsia="仿宋" w:cs="仿宋"/>
                <w:b w:val="0"/>
                <w:bCs w:val="0"/>
                <w:sz w:val="22"/>
                <w:szCs w:val="22"/>
                <w:vertAlign w:val="baseline"/>
                <w:lang w:val="en-US" w:eastAsia="zh-CN"/>
              </w:rPr>
            </w:pPr>
          </w:p>
        </w:tc>
        <w:tc>
          <w:tcPr>
            <w:tcW w:w="6444" w:type="dxa"/>
            <w:noWrap w:val="0"/>
            <w:vAlign w:val="top"/>
          </w:tcPr>
          <w:p w14:paraId="6087A62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firstLine="240" w:firstLineChars="100"/>
              <w:jc w:val="both"/>
              <w:textAlignment w:val="baseline"/>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同种（类）药品如果有中选药品，未优先使用中选药品时，</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系统会提醒同种（类）药品中有中选药品要优先使用。</w:t>
            </w:r>
          </w:p>
          <w:p w14:paraId="2465346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firstLine="240" w:firstLineChars="100"/>
              <w:jc w:val="both"/>
              <w:textAlignment w:val="baseline"/>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处方中如果使用非中选药品时，先判断是否有同种中选药品，如果没有则判断同类中是否有中选药品，如果有则系统提醒优先使用同种或同类中选药品。</w:t>
            </w:r>
          </w:p>
        </w:tc>
      </w:tr>
      <w:tr w14:paraId="235B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14:paraId="714BD0F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leftChars="0"/>
              <w:jc w:val="center"/>
              <w:textAlignment w:val="baseline"/>
              <w:outlineLvl w:val="2"/>
              <w:rPr>
                <w:rFonts w:hint="eastAsia" w:ascii="方正仿宋_GB2312" w:hAnsi="方正仿宋_GB2312" w:eastAsia="方正仿宋_GB2312" w:cs="方正仿宋_GB2312"/>
                <w:b/>
                <w:bCs/>
                <w:sz w:val="24"/>
                <w:szCs w:val="24"/>
                <w:lang w:val="en-US" w:eastAsia="zh-CN"/>
              </w:rPr>
            </w:pPr>
            <w:bookmarkStart w:id="5" w:name="_Toc9608"/>
            <w:r>
              <w:rPr>
                <w:rFonts w:hint="eastAsia" w:ascii="方正仿宋_GB2312" w:hAnsi="方正仿宋_GB2312" w:eastAsia="方正仿宋_GB2312" w:cs="方正仿宋_GB2312"/>
                <w:b/>
                <w:bCs/>
                <w:sz w:val="24"/>
                <w:szCs w:val="24"/>
                <w:lang w:val="en-US" w:eastAsia="zh-CN"/>
              </w:rPr>
              <w:t>集采药品管控的工作目标</w:t>
            </w:r>
            <w:bookmarkEnd w:id="5"/>
          </w:p>
          <w:p w14:paraId="00F97AA1">
            <w:pPr>
              <w:widowControl w:val="0"/>
              <w:numPr>
                <w:ilvl w:val="0"/>
                <w:numId w:val="0"/>
              </w:numPr>
              <w:spacing w:line="360" w:lineRule="auto"/>
              <w:jc w:val="left"/>
              <w:rPr>
                <w:rFonts w:hint="eastAsia" w:ascii="仿宋" w:hAnsi="仿宋" w:eastAsia="仿宋" w:cs="仿宋"/>
                <w:sz w:val="22"/>
                <w:szCs w:val="22"/>
                <w:vertAlign w:val="baseline"/>
                <w:lang w:val="en-US" w:eastAsia="zh-CN"/>
              </w:rPr>
            </w:pPr>
          </w:p>
        </w:tc>
        <w:tc>
          <w:tcPr>
            <w:tcW w:w="6444" w:type="dxa"/>
            <w:noWrap w:val="0"/>
            <w:vAlign w:val="top"/>
          </w:tcPr>
          <w:p w14:paraId="51D43AF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firstLine="240" w:firstLineChars="100"/>
              <w:jc w:val="both"/>
              <w:textAlignment w:val="baseline"/>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集采药品管控的工作目标是集采中选药品约定量的完成情况，</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量化指标：集中采购中标药品使用金额比例=中标药品使用金额÷(中标药品使用金额+同种药品使用金额),目标值为大于设置值。</w:t>
            </w:r>
          </w:p>
        </w:tc>
      </w:tr>
      <w:tr w14:paraId="50BB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shd w:val="clear" w:color="auto" w:fill="auto"/>
            <w:noWrap w:val="0"/>
            <w:vAlign w:val="center"/>
          </w:tcPr>
          <w:p w14:paraId="07EE86F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jc w:val="center"/>
              <w:textAlignment w:val="baseline"/>
              <w:rPr>
                <w:rFonts w:hint="eastAsia" w:ascii="方正仿宋_GB2312" w:hAnsi="方正仿宋_GB2312" w:eastAsia="方正仿宋_GB2312" w:cs="方正仿宋_GB2312"/>
                <w:b/>
                <w:bCs/>
                <w:sz w:val="24"/>
                <w:szCs w:val="24"/>
                <w:lang w:val="en-US" w:eastAsia="zh-CN"/>
              </w:rPr>
            </w:pPr>
            <w:bookmarkStart w:id="6" w:name="_Toc495"/>
            <w:r>
              <w:rPr>
                <w:rFonts w:hint="eastAsia" w:ascii="方正仿宋_GB2312" w:hAnsi="方正仿宋_GB2312" w:eastAsia="方正仿宋_GB2312" w:cs="方正仿宋_GB2312"/>
                <w:b/>
                <w:bCs/>
                <w:sz w:val="24"/>
                <w:szCs w:val="24"/>
                <w:lang w:val="en-US" w:eastAsia="zh-CN"/>
              </w:rPr>
              <w:t>预警和动态监测</w:t>
            </w:r>
          </w:p>
          <w:p w14:paraId="2F240540">
            <w:pPr>
              <w:widowControl w:val="0"/>
              <w:numPr>
                <w:ilvl w:val="0"/>
                <w:numId w:val="0"/>
              </w:numPr>
              <w:spacing w:line="360" w:lineRule="auto"/>
              <w:ind w:left="0" w:leftChars="0" w:firstLine="0" w:firstLineChars="0"/>
              <w:jc w:val="left"/>
              <w:rPr>
                <w:rFonts w:hint="eastAsia" w:ascii="仿宋" w:hAnsi="仿宋" w:eastAsia="仿宋" w:cs="仿宋"/>
                <w:b w:val="0"/>
                <w:bCs w:val="0"/>
                <w:snapToGrid w:val="0"/>
                <w:color w:val="000000"/>
                <w:kern w:val="0"/>
                <w:sz w:val="22"/>
                <w:szCs w:val="22"/>
                <w:vertAlign w:val="baseline"/>
                <w:lang w:val="en-US" w:eastAsia="zh-CN"/>
              </w:rPr>
            </w:pPr>
          </w:p>
        </w:tc>
        <w:tc>
          <w:tcPr>
            <w:tcW w:w="6444" w:type="dxa"/>
            <w:shd w:val="clear" w:color="auto" w:fill="auto"/>
            <w:noWrap w:val="0"/>
            <w:vAlign w:val="top"/>
          </w:tcPr>
          <w:p w14:paraId="644BF76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left="0" w:leftChars="0" w:firstLine="240" w:firstLineChars="100"/>
              <w:jc w:val="both"/>
              <w:textAlignment w:val="baseline"/>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提供医院集采药品实时动态监测图表，展现全院及临床科室、医师任务量和使用量情况；</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同时对任务量未达标、中选/非中选药品开嘱、完成比例等进行智能提醒。</w:t>
            </w:r>
          </w:p>
          <w:p w14:paraId="532529F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left="0" w:leftChars="0" w:firstLine="240" w:firstLineChars="100"/>
              <w:jc w:val="both"/>
              <w:textAlignment w:val="baseline"/>
              <w:rPr>
                <w:rFonts w:hint="default"/>
                <w:lang w:val="en-US" w:eastAsia="zh-CN"/>
              </w:rPr>
            </w:pP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集采药品管理指标出现异常时，在医生站可预警提醒医生。</w:t>
            </w:r>
          </w:p>
        </w:tc>
      </w:tr>
      <w:tr w14:paraId="3CAB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624" w:type="dxa"/>
            <w:gridSpan w:val="2"/>
            <w:noWrap w:val="0"/>
            <w:vAlign w:val="center"/>
          </w:tcPr>
          <w:p w14:paraId="4248A176">
            <w:pPr>
              <w:widowControl w:val="0"/>
              <w:numPr>
                <w:ilvl w:val="0"/>
                <w:numId w:val="0"/>
              </w:numPr>
              <w:spacing w:line="360" w:lineRule="auto"/>
              <w:outlineLvl w:val="1"/>
              <w:rPr>
                <w:rFonts w:hint="eastAsia" w:ascii="宋体" w:hAnsi="宋体" w:eastAsia="宋体" w:cs="宋体"/>
                <w:szCs w:val="21"/>
                <w:vertAlign w:val="baseline"/>
                <w:lang w:val="en-US" w:eastAsia="zh-CN"/>
              </w:rPr>
            </w:pPr>
            <w:r>
              <w:rPr>
                <w:rFonts w:hint="eastAsia" w:ascii="方正仿宋_GB2312" w:hAnsi="方正仿宋_GB2312" w:eastAsia="方正仿宋_GB2312" w:cs="方正仿宋_GB2312"/>
                <w:b/>
                <w:bCs/>
                <w:sz w:val="24"/>
                <w:szCs w:val="24"/>
                <w:lang w:val="en-US" w:eastAsia="zh-CN"/>
              </w:rPr>
              <w:t>（三）基础数据管理</w:t>
            </w:r>
            <w:bookmarkEnd w:id="6"/>
          </w:p>
        </w:tc>
      </w:tr>
      <w:tr w14:paraId="7E87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14:paraId="63E46F8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jc w:val="center"/>
              <w:textAlignment w:val="baseline"/>
              <w:rPr>
                <w:rFonts w:hint="eastAsia" w:ascii="方正仿宋_GB2312" w:hAnsi="方正仿宋_GB2312" w:eastAsia="方正仿宋_GB2312" w:cs="方正仿宋_GB2312"/>
                <w:b/>
                <w:bCs/>
                <w:sz w:val="24"/>
                <w:szCs w:val="24"/>
                <w:lang w:val="en-US" w:eastAsia="zh-CN"/>
              </w:rPr>
            </w:pPr>
            <w:bookmarkStart w:id="7" w:name="_Toc6016"/>
            <w:r>
              <w:rPr>
                <w:rFonts w:hint="eastAsia" w:ascii="方正仿宋_GB2312" w:hAnsi="方正仿宋_GB2312" w:eastAsia="方正仿宋_GB2312" w:cs="方正仿宋_GB2312"/>
                <w:b/>
                <w:bCs/>
                <w:sz w:val="24"/>
                <w:szCs w:val="24"/>
                <w:lang w:val="en-US" w:eastAsia="zh-CN"/>
              </w:rPr>
              <w:t>药品信息</w:t>
            </w:r>
            <w:bookmarkEnd w:id="7"/>
            <w:r>
              <w:rPr>
                <w:rFonts w:hint="eastAsia" w:ascii="方正仿宋_GB2312" w:hAnsi="方正仿宋_GB2312" w:eastAsia="方正仿宋_GB2312" w:cs="方正仿宋_GB2312"/>
                <w:b/>
                <w:bCs/>
                <w:sz w:val="24"/>
                <w:szCs w:val="24"/>
                <w:lang w:val="en-US" w:eastAsia="zh-CN"/>
              </w:rPr>
              <w:t>同步</w:t>
            </w:r>
          </w:p>
          <w:p w14:paraId="0EE27059">
            <w:pPr>
              <w:widowControl w:val="0"/>
              <w:numPr>
                <w:ilvl w:val="0"/>
                <w:numId w:val="0"/>
              </w:numPr>
              <w:spacing w:line="360" w:lineRule="auto"/>
              <w:jc w:val="left"/>
              <w:rPr>
                <w:rFonts w:hint="eastAsia" w:ascii="仿宋" w:hAnsi="仿宋" w:eastAsia="仿宋" w:cs="仿宋"/>
                <w:b w:val="0"/>
                <w:bCs w:val="0"/>
                <w:sz w:val="22"/>
                <w:szCs w:val="22"/>
                <w:vertAlign w:val="baseline"/>
                <w:lang w:val="en-US" w:eastAsia="zh-CN"/>
              </w:rPr>
            </w:pPr>
          </w:p>
        </w:tc>
        <w:tc>
          <w:tcPr>
            <w:tcW w:w="6444" w:type="dxa"/>
            <w:noWrap w:val="0"/>
            <w:vAlign w:val="top"/>
          </w:tcPr>
          <w:p w14:paraId="752158D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left="0" w:leftChars="0" w:firstLine="240" w:firstLineChars="100"/>
              <w:jc w:val="both"/>
              <w:textAlignment w:val="baseline"/>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集采标识，集采渠道批次，通用名，</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仿制品种标识，</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 xml:space="preserve">原研药品标识，同通用名下其他药品标识，价格，低价格标识（非中选药品低于中选药品价格标记）。 </w:t>
            </w:r>
          </w:p>
          <w:p w14:paraId="3A91530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left="0" w:leftChars="0" w:firstLine="240" w:firstLineChars="100"/>
              <w:jc w:val="both"/>
              <w:textAlignment w:val="baseline"/>
              <w:rPr>
                <w:rFonts w:hint="eastAsia" w:ascii="仿宋" w:hAnsi="仿宋" w:eastAsia="仿宋" w:cs="仿宋"/>
                <w:sz w:val="22"/>
                <w:szCs w:val="22"/>
                <w:vertAlign w:val="baseline"/>
                <w:lang w:val="en-US" w:eastAsia="zh-CN"/>
              </w:rPr>
            </w:pPr>
            <w:r>
              <w:rPr>
                <w:rFonts w:hint="eastAsia" w:ascii="仿宋" w:hAnsi="仿宋" w:eastAsia="仿宋" w:cs="仿宋"/>
                <w:b w:val="0"/>
                <w:bCs w:val="0"/>
                <w:color w:val="auto"/>
                <w:sz w:val="24"/>
                <w:szCs w:val="24"/>
                <w:u w:val="none"/>
                <w:lang w:val="en-US" w:eastAsia="zh-CN"/>
              </w:rPr>
              <w:t>注：“原研药品”是指与中选药品相同化学名的国外厂家的原创性新药；“通用名下其他药品”是指与中选药品相同化学名的其他国产仿制药。</w:t>
            </w:r>
          </w:p>
        </w:tc>
      </w:tr>
      <w:tr w14:paraId="0149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14:paraId="3ACB47A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jc w:val="center"/>
              <w:textAlignment w:val="baseline"/>
              <w:rPr>
                <w:rFonts w:hint="eastAsia" w:ascii="方正仿宋_GB2312" w:hAnsi="方正仿宋_GB2312" w:eastAsia="方正仿宋_GB2312" w:cs="方正仿宋_GB2312"/>
                <w:b/>
                <w:bCs/>
                <w:sz w:val="24"/>
                <w:szCs w:val="24"/>
                <w:lang w:val="en-US" w:eastAsia="zh-CN"/>
              </w:rPr>
            </w:pPr>
            <w:bookmarkStart w:id="8" w:name="_Toc2322"/>
            <w:r>
              <w:rPr>
                <w:rFonts w:hint="eastAsia" w:ascii="方正仿宋_GB2312" w:hAnsi="方正仿宋_GB2312" w:eastAsia="方正仿宋_GB2312" w:cs="方正仿宋_GB2312"/>
                <w:b/>
                <w:bCs/>
                <w:sz w:val="24"/>
                <w:szCs w:val="24"/>
                <w:lang w:val="en-US" w:eastAsia="zh-CN"/>
              </w:rPr>
              <w:t>集采药品渠道批次设置</w:t>
            </w:r>
            <w:bookmarkEnd w:id="8"/>
          </w:p>
          <w:p w14:paraId="302CE7FD">
            <w:pPr>
              <w:widowControl w:val="0"/>
              <w:numPr>
                <w:ilvl w:val="0"/>
                <w:numId w:val="0"/>
              </w:numPr>
              <w:spacing w:line="360" w:lineRule="auto"/>
              <w:jc w:val="left"/>
              <w:rPr>
                <w:rFonts w:hint="eastAsia" w:ascii="仿宋" w:hAnsi="仿宋" w:eastAsia="仿宋" w:cs="仿宋"/>
                <w:b w:val="0"/>
                <w:bCs w:val="0"/>
                <w:sz w:val="22"/>
                <w:szCs w:val="22"/>
                <w:vertAlign w:val="baseline"/>
                <w:lang w:val="en-US" w:eastAsia="zh-CN"/>
              </w:rPr>
            </w:pPr>
          </w:p>
        </w:tc>
        <w:tc>
          <w:tcPr>
            <w:tcW w:w="6444" w:type="dxa"/>
            <w:noWrap w:val="0"/>
            <w:vAlign w:val="top"/>
          </w:tcPr>
          <w:p w14:paraId="0881803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firstLine="240" w:firstLineChars="100"/>
              <w:jc w:val="both"/>
              <w:textAlignment w:val="baseline"/>
              <w:rPr>
                <w:rFonts w:hint="default" w:ascii="仿宋" w:hAnsi="仿宋" w:eastAsia="仿宋" w:cs="仿宋"/>
                <w:sz w:val="22"/>
                <w:szCs w:val="22"/>
                <w:vertAlign w:val="baseline"/>
                <w:lang w:val="en-US" w:eastAsia="zh-CN"/>
              </w:rPr>
            </w:pP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集采渠道批次编码，</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集采渠道批次名称，周期，同时若有集采药品进行批次更改，可进行系统维护。</w:t>
            </w:r>
          </w:p>
        </w:tc>
      </w:tr>
      <w:tr w14:paraId="7C7A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14:paraId="7580F70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jc w:val="center"/>
              <w:textAlignment w:val="baseline"/>
              <w:rPr>
                <w:rFonts w:hint="eastAsia" w:ascii="方正仿宋_GB2312" w:hAnsi="方正仿宋_GB2312" w:eastAsia="方正仿宋_GB2312" w:cs="方正仿宋_GB2312"/>
                <w:b/>
                <w:bCs/>
                <w:sz w:val="24"/>
                <w:szCs w:val="24"/>
                <w:lang w:val="en-US" w:eastAsia="zh-CN"/>
              </w:rPr>
            </w:pPr>
            <w:bookmarkStart w:id="9" w:name="_Toc9718"/>
            <w:r>
              <w:rPr>
                <w:rFonts w:hint="eastAsia" w:ascii="方正仿宋_GB2312" w:hAnsi="方正仿宋_GB2312" w:eastAsia="方正仿宋_GB2312" w:cs="方正仿宋_GB2312"/>
                <w:b/>
                <w:bCs/>
                <w:sz w:val="24"/>
                <w:szCs w:val="24"/>
                <w:lang w:val="en-US" w:eastAsia="zh-CN"/>
              </w:rPr>
              <w:t>集采药品目标设置</w:t>
            </w:r>
            <w:bookmarkEnd w:id="9"/>
          </w:p>
          <w:p w14:paraId="052D9A80">
            <w:pPr>
              <w:widowControl w:val="0"/>
              <w:numPr>
                <w:ilvl w:val="0"/>
                <w:numId w:val="0"/>
              </w:numPr>
              <w:spacing w:line="360" w:lineRule="auto"/>
              <w:jc w:val="left"/>
              <w:rPr>
                <w:rFonts w:hint="eastAsia" w:ascii="仿宋" w:hAnsi="仿宋" w:eastAsia="仿宋" w:cs="仿宋"/>
                <w:b w:val="0"/>
                <w:bCs w:val="0"/>
                <w:sz w:val="22"/>
                <w:szCs w:val="22"/>
                <w:vertAlign w:val="baseline"/>
                <w:lang w:val="en-US" w:eastAsia="zh-CN"/>
              </w:rPr>
            </w:pPr>
          </w:p>
        </w:tc>
        <w:tc>
          <w:tcPr>
            <w:tcW w:w="6444" w:type="dxa"/>
            <w:noWrap w:val="0"/>
            <w:vAlign w:val="top"/>
          </w:tcPr>
          <w:p w14:paraId="3E1D7CE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firstLine="240" w:firstLineChars="100"/>
              <w:jc w:val="both"/>
              <w:textAlignment w:val="baseline"/>
              <w:rPr>
                <w:rFonts w:hint="eastAsia" w:ascii="仿宋" w:hAnsi="仿宋" w:eastAsia="仿宋" w:cs="仿宋"/>
                <w:sz w:val="22"/>
                <w:szCs w:val="22"/>
                <w:vertAlign w:val="baseline"/>
                <w:lang w:val="en-US" w:eastAsia="zh-CN"/>
              </w:rPr>
            </w:pP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药品编码，药品名称，集采渠道批次，</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周期，</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任务量，</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单位，录入人，录入时间，备注等信息。</w:t>
            </w:r>
          </w:p>
        </w:tc>
      </w:tr>
      <w:tr w14:paraId="5687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14:paraId="38C2546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jc w:val="center"/>
              <w:textAlignment w:val="baseline"/>
              <w:rPr>
                <w:rFonts w:hint="eastAsia" w:ascii="方正仿宋_GB2312" w:hAnsi="方正仿宋_GB2312" w:eastAsia="方正仿宋_GB2312" w:cs="方正仿宋_GB2312"/>
                <w:b/>
                <w:bCs/>
                <w:sz w:val="24"/>
                <w:szCs w:val="24"/>
                <w:lang w:val="en-US" w:eastAsia="zh-CN"/>
              </w:rPr>
            </w:pPr>
            <w:bookmarkStart w:id="10" w:name="_Toc8492"/>
            <w:r>
              <w:rPr>
                <w:rFonts w:hint="eastAsia" w:ascii="方正仿宋_GB2312" w:hAnsi="方正仿宋_GB2312" w:eastAsia="方正仿宋_GB2312" w:cs="方正仿宋_GB2312"/>
                <w:b/>
                <w:bCs/>
                <w:sz w:val="24"/>
                <w:szCs w:val="24"/>
                <w:lang w:val="en-US" w:eastAsia="zh-CN"/>
              </w:rPr>
              <w:t>集采药品科室目标、科室月份目标设置</w:t>
            </w:r>
            <w:bookmarkEnd w:id="10"/>
          </w:p>
          <w:p w14:paraId="0F066AC0">
            <w:pPr>
              <w:widowControl w:val="0"/>
              <w:numPr>
                <w:ilvl w:val="0"/>
                <w:numId w:val="0"/>
              </w:numPr>
              <w:spacing w:line="360" w:lineRule="auto"/>
              <w:jc w:val="left"/>
              <w:rPr>
                <w:rFonts w:hint="eastAsia" w:ascii="仿宋" w:hAnsi="仿宋" w:eastAsia="仿宋" w:cs="仿宋"/>
                <w:b w:val="0"/>
                <w:bCs w:val="0"/>
                <w:sz w:val="22"/>
                <w:szCs w:val="22"/>
                <w:vertAlign w:val="baseline"/>
                <w:lang w:val="en-US" w:eastAsia="zh-CN"/>
              </w:rPr>
            </w:pPr>
          </w:p>
        </w:tc>
        <w:tc>
          <w:tcPr>
            <w:tcW w:w="6444" w:type="dxa"/>
            <w:noWrap w:val="0"/>
            <w:vAlign w:val="top"/>
          </w:tcPr>
          <w:p w14:paraId="43E95C3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firstLine="240" w:firstLineChars="100"/>
              <w:jc w:val="both"/>
              <w:textAlignment w:val="baseline"/>
              <w:rPr>
                <w:rFonts w:hint="eastAsia" w:ascii="仿宋" w:hAnsi="仿宋" w:eastAsia="仿宋" w:cs="仿宋"/>
                <w:b w:val="0"/>
                <w:bCs w:val="0"/>
                <w:color w:val="auto"/>
                <w:sz w:val="24"/>
                <w:szCs w:val="24"/>
                <w:u w:val="none"/>
                <w:lang w:val="en-US" w:eastAsia="zh-CN"/>
              </w:rPr>
            </w:pP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药品编码，药品名称，集采渠道批次，</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周期，</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科室编码，科室名称，</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目标量，</w:t>
            </w:r>
            <w:r>
              <w:rPr>
                <w:rFonts w:hint="eastAsia" w:ascii="微软雅黑" w:hAnsi="微软雅黑" w:eastAsia="微软雅黑" w:cs="微软雅黑"/>
                <w:b w:val="0"/>
                <w:bCs w:val="0"/>
                <w:color w:val="auto"/>
                <w:sz w:val="24"/>
                <w:szCs w:val="24"/>
                <w:u w:val="none"/>
                <w:vertAlign w:val="superscript"/>
                <w:lang w:val="en-US" w:eastAsia="zh-CN"/>
              </w:rPr>
              <w:t>▲</w:t>
            </w:r>
            <w:r>
              <w:rPr>
                <w:rFonts w:hint="eastAsia" w:ascii="仿宋" w:hAnsi="仿宋" w:eastAsia="仿宋" w:cs="仿宋"/>
                <w:b w:val="0"/>
                <w:bCs w:val="0"/>
                <w:color w:val="auto"/>
                <w:sz w:val="24"/>
                <w:szCs w:val="24"/>
                <w:u w:val="none"/>
                <w:lang w:val="en-US" w:eastAsia="zh-CN"/>
              </w:rPr>
              <w:t>单位，录入人，录入时间，备注等信息。</w:t>
            </w:r>
          </w:p>
        </w:tc>
      </w:tr>
    </w:tbl>
    <w:p w14:paraId="06EFE7A3">
      <w:pPr>
        <w:pStyle w:val="21"/>
        <w:rPr>
          <w:rFonts w:hint="default" w:eastAsia="等线"/>
          <w:lang w:val="en-US" w:eastAsia="zh-CN"/>
        </w:rPr>
      </w:pPr>
    </w:p>
    <w:p w14:paraId="29C6355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embedRegular r:id="rId1" w:fontKey="{C568BC13-40A6-4E56-A089-C6ECAEB546F2}"/>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embedRegular r:id="rId2" w:fontKey="{F42C956D-355F-479D-B79E-5D44A3EB7369}"/>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A1D59D1D-F8D1-480D-8739-643F4C3451BD}"/>
  </w:font>
  <w:font w:name="方正仿宋_GB2312">
    <w:altName w:val="仿宋"/>
    <w:panose1 w:val="02000000000000000000"/>
    <w:charset w:val="86"/>
    <w:family w:val="auto"/>
    <w:pitch w:val="default"/>
    <w:sig w:usb0="00000000" w:usb1="00000000" w:usb2="00000012" w:usb3="00000000" w:csb0="00040001" w:csb1="00000000"/>
    <w:embedRegular r:id="rId4" w:fontKey="{F88A7BA2-300B-4BAE-ABAD-233927FA6C15}"/>
  </w:font>
  <w:font w:name="等线">
    <w:panose1 w:val="02010600030101010101"/>
    <w:charset w:val="86"/>
    <w:family w:val="auto"/>
    <w:pitch w:val="default"/>
    <w:sig w:usb0="A00002BF" w:usb1="38CF7CFA" w:usb2="00000016" w:usb3="00000000" w:csb0="0004000F" w:csb1="00000000"/>
    <w:embedRegular r:id="rId5" w:fontKey="{98EA0896-E3C1-4726-A5CC-7D2DFB95857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75C83"/>
    <w:multiLevelType w:val="singleLevel"/>
    <w:tmpl w:val="A5C75C83"/>
    <w:lvl w:ilvl="0" w:tentative="0">
      <w:start w:val="1"/>
      <w:numFmt w:val="decimal"/>
      <w:suff w:val="nothing"/>
      <w:lvlText w:val="%1、"/>
      <w:lvlJc w:val="left"/>
      <w:pPr>
        <w:tabs>
          <w:tab w:val="left" w:pos="0"/>
        </w:tabs>
        <w:ind w:left="425" w:hanging="425"/>
      </w:pPr>
      <w:rPr>
        <w:rFonts w:hint="default" w:ascii="仿宋_GB2312" w:hAnsi="仿宋_GB2312" w:cs="仿宋_GB2312"/>
        <w:sz w:val="24"/>
        <w:szCs w:val="24"/>
      </w:rPr>
    </w:lvl>
  </w:abstractNum>
  <w:abstractNum w:abstractNumId="1">
    <w:nsid w:val="ED0845A2"/>
    <w:multiLevelType w:val="multilevel"/>
    <w:tmpl w:val="ED0845A2"/>
    <w:lvl w:ilvl="0" w:tentative="0">
      <w:start w:val="1"/>
      <w:numFmt w:val="decimal"/>
      <w:suff w:val="nothing"/>
      <w:lvlText w:val="%1."/>
      <w:lvlJc w:val="left"/>
      <w:pPr>
        <w:tabs>
          <w:tab w:val="left" w:pos="420"/>
        </w:tabs>
        <w:ind w:left="425" w:hanging="425"/>
      </w:pPr>
      <w:rPr>
        <w:rFonts w:hint="default" w:ascii="宋体" w:hAnsi="宋体" w:eastAsia="宋体" w:cs="宋体"/>
      </w:rPr>
    </w:lvl>
    <w:lvl w:ilvl="1" w:tentative="0">
      <w:start w:val="1"/>
      <w:numFmt w:val="decimal"/>
      <w:suff w:val="nothing"/>
      <w:lvlText w:val="%1.%2"/>
      <w:lvlJc w:val="left"/>
      <w:pPr>
        <w:tabs>
          <w:tab w:val="left" w:pos="0"/>
        </w:tabs>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419963C"/>
    <w:multiLevelType w:val="multilevel"/>
    <w:tmpl w:val="0419963C"/>
    <w:lvl w:ilvl="0" w:tentative="0">
      <w:start w:val="2"/>
      <w:numFmt w:val="decimal"/>
      <w:suff w:val="nothing"/>
      <w:lvlText w:val="%1."/>
      <w:lvlJc w:val="left"/>
      <w:pPr>
        <w:tabs>
          <w:tab w:val="left" w:pos="420"/>
        </w:tabs>
        <w:ind w:left="425" w:hanging="425"/>
      </w:pPr>
      <w:rPr>
        <w:rFonts w:hint="default" w:ascii="宋体" w:hAnsi="宋体" w:eastAsia="宋体" w:cs="宋体"/>
      </w:rPr>
    </w:lvl>
    <w:lvl w:ilvl="1" w:tentative="0">
      <w:start w:val="1"/>
      <w:numFmt w:val="decimal"/>
      <w:suff w:val="nothing"/>
      <w:lvlText w:val="%1.%2"/>
      <w:lvlJc w:val="left"/>
      <w:pPr>
        <w:tabs>
          <w:tab w:val="left" w:pos="0"/>
        </w:tabs>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1095845C"/>
    <w:multiLevelType w:val="multilevel"/>
    <w:tmpl w:val="1095845C"/>
    <w:lvl w:ilvl="0" w:tentative="0">
      <w:start w:val="3"/>
      <w:numFmt w:val="decimal"/>
      <w:lvlText w:val="%1."/>
      <w:lvlJc w:val="left"/>
      <w:pPr>
        <w:tabs>
          <w:tab w:val="left" w:pos="420"/>
        </w:tabs>
        <w:ind w:left="425" w:hanging="425"/>
      </w:pPr>
      <w:rPr>
        <w:rFonts w:hint="default" w:ascii="宋体" w:hAnsi="宋体" w:eastAsia="宋体" w:cs="宋体"/>
      </w:rPr>
    </w:lvl>
    <w:lvl w:ilvl="1" w:tentative="0">
      <w:start w:val="1"/>
      <w:numFmt w:val="decimal"/>
      <w:suff w:val="nothing"/>
      <w:lvlText w:val="%1.%2"/>
      <w:lvlJc w:val="left"/>
      <w:pPr>
        <w:tabs>
          <w:tab w:val="left" w:pos="0"/>
        </w:tabs>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4B6B081D"/>
    <w:multiLevelType w:val="singleLevel"/>
    <w:tmpl w:val="4B6B081D"/>
    <w:lvl w:ilvl="0" w:tentative="0">
      <w:start w:val="1"/>
      <w:numFmt w:val="decimal"/>
      <w:suff w:val="nothing"/>
      <w:lvlText w:val="%1、"/>
      <w:lvlJc w:val="left"/>
      <w:pPr>
        <w:tabs>
          <w:tab w:val="left" w:pos="0"/>
        </w:tabs>
        <w:ind w:left="425" w:hanging="425"/>
      </w:pPr>
      <w:rPr>
        <w:rFonts w:hint="default" w:ascii="仿宋_GB2312" w:hAnsi="仿宋_GB2312" w:cs="仿宋_GB2312"/>
        <w:sz w:val="24"/>
        <w:szCs w:val="24"/>
      </w:rPr>
    </w:lvl>
  </w:abstractNum>
  <w:abstractNum w:abstractNumId="5">
    <w:nsid w:val="526979ED"/>
    <w:multiLevelType w:val="singleLevel"/>
    <w:tmpl w:val="526979ED"/>
    <w:lvl w:ilvl="0" w:tentative="0">
      <w:start w:val="1"/>
      <w:numFmt w:val="decimal"/>
      <w:suff w:val="nothing"/>
      <w:lvlText w:val="%1、"/>
      <w:lvlJc w:val="left"/>
      <w:pPr>
        <w:tabs>
          <w:tab w:val="left" w:pos="0"/>
        </w:tabs>
        <w:ind w:left="425" w:hanging="425"/>
      </w:pPr>
      <w:rPr>
        <w:rFonts w:hint="default" w:ascii="仿宋_GB2312" w:hAnsi="仿宋_GB2312" w:cs="仿宋_GB2312"/>
        <w:sz w:val="24"/>
        <w:szCs w:val="24"/>
      </w:rPr>
    </w:lvl>
  </w:abstractNum>
  <w:abstractNum w:abstractNumId="6">
    <w:nsid w:val="78AE0FD0"/>
    <w:multiLevelType w:val="singleLevel"/>
    <w:tmpl w:val="78AE0FD0"/>
    <w:lvl w:ilvl="0" w:tentative="0">
      <w:start w:val="1"/>
      <w:numFmt w:val="decimal"/>
      <w:suff w:val="nothing"/>
      <w:lvlText w:val="%1"/>
      <w:lvlJc w:val="left"/>
      <w:pPr>
        <w:tabs>
          <w:tab w:val="left" w:pos="397"/>
        </w:tabs>
        <w:ind w:left="454" w:leftChars="0" w:hanging="454" w:firstLineChars="0"/>
      </w:pPr>
      <w:rPr>
        <w:rFonts w:hint="default"/>
      </w:r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1A496A"/>
    <w:rsid w:val="038141F9"/>
    <w:rsid w:val="05C83698"/>
    <w:rsid w:val="0A8A6F01"/>
    <w:rsid w:val="0BB574E9"/>
    <w:rsid w:val="0BC67500"/>
    <w:rsid w:val="0DF72211"/>
    <w:rsid w:val="0F227162"/>
    <w:rsid w:val="0F5C08A7"/>
    <w:rsid w:val="10A62A18"/>
    <w:rsid w:val="11FF749C"/>
    <w:rsid w:val="16373051"/>
    <w:rsid w:val="165E7E7E"/>
    <w:rsid w:val="174F484D"/>
    <w:rsid w:val="179A4019"/>
    <w:rsid w:val="17E814B3"/>
    <w:rsid w:val="19520625"/>
    <w:rsid w:val="1A120022"/>
    <w:rsid w:val="1AD24378"/>
    <w:rsid w:val="1AE22727"/>
    <w:rsid w:val="1C042A1F"/>
    <w:rsid w:val="20784C33"/>
    <w:rsid w:val="21DA7608"/>
    <w:rsid w:val="22E542B8"/>
    <w:rsid w:val="24D2209E"/>
    <w:rsid w:val="26B72AA4"/>
    <w:rsid w:val="2B202C91"/>
    <w:rsid w:val="2CCB451E"/>
    <w:rsid w:val="2D7D23EE"/>
    <w:rsid w:val="2DF60F5E"/>
    <w:rsid w:val="2F257DA7"/>
    <w:rsid w:val="2F5E036B"/>
    <w:rsid w:val="2F80457E"/>
    <w:rsid w:val="349E5471"/>
    <w:rsid w:val="38474F05"/>
    <w:rsid w:val="38D526E1"/>
    <w:rsid w:val="394B75AF"/>
    <w:rsid w:val="3C2B5111"/>
    <w:rsid w:val="3D626373"/>
    <w:rsid w:val="3DA7680A"/>
    <w:rsid w:val="3EA766BE"/>
    <w:rsid w:val="455467A5"/>
    <w:rsid w:val="461E3079"/>
    <w:rsid w:val="46A139FD"/>
    <w:rsid w:val="481007AD"/>
    <w:rsid w:val="49E17296"/>
    <w:rsid w:val="4AC86916"/>
    <w:rsid w:val="4D8E366A"/>
    <w:rsid w:val="4DD454D1"/>
    <w:rsid w:val="4E8C54B1"/>
    <w:rsid w:val="4EC10F8B"/>
    <w:rsid w:val="4EDA651C"/>
    <w:rsid w:val="4FDE15A9"/>
    <w:rsid w:val="503C735D"/>
    <w:rsid w:val="51051655"/>
    <w:rsid w:val="51277097"/>
    <w:rsid w:val="51983E64"/>
    <w:rsid w:val="52816664"/>
    <w:rsid w:val="52A05BEE"/>
    <w:rsid w:val="52A13E2E"/>
    <w:rsid w:val="54394300"/>
    <w:rsid w:val="54D97240"/>
    <w:rsid w:val="58346B6C"/>
    <w:rsid w:val="59017396"/>
    <w:rsid w:val="63B25E95"/>
    <w:rsid w:val="63D74F7B"/>
    <w:rsid w:val="6604073B"/>
    <w:rsid w:val="66102866"/>
    <w:rsid w:val="66D31996"/>
    <w:rsid w:val="688F3EA6"/>
    <w:rsid w:val="69887333"/>
    <w:rsid w:val="6A454942"/>
    <w:rsid w:val="6B8D689A"/>
    <w:rsid w:val="6C445178"/>
    <w:rsid w:val="6C97174C"/>
    <w:rsid w:val="6CFB554B"/>
    <w:rsid w:val="6E34121C"/>
    <w:rsid w:val="6E5F098F"/>
    <w:rsid w:val="6EFE6B64"/>
    <w:rsid w:val="6FF941E7"/>
    <w:rsid w:val="70B2124A"/>
    <w:rsid w:val="735E1713"/>
    <w:rsid w:val="75881A8D"/>
    <w:rsid w:val="782E6441"/>
    <w:rsid w:val="78C338C8"/>
    <w:rsid w:val="7C0B180E"/>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33"/>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autoRedefine/>
    <w:qFormat/>
    <w:uiPriority w:val="0"/>
    <w:pPr>
      <w:spacing w:before="240" w:after="60"/>
      <w:jc w:val="center"/>
      <w:outlineLvl w:val="0"/>
    </w:pPr>
    <w:rPr>
      <w:rFonts w:ascii="Arial" w:hAnsi="Arial" w:cs="Times New Roman"/>
      <w:b/>
      <w:sz w:val="32"/>
    </w:rPr>
  </w:style>
  <w:style w:type="paragraph" w:styleId="6">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7">
    <w:name w:val="Normal Indent"/>
    <w:basedOn w:val="1"/>
    <w:qFormat/>
    <w:uiPriority w:val="0"/>
    <w:pPr>
      <w:ind w:firstLine="420"/>
    </w:pPr>
  </w:style>
  <w:style w:type="paragraph" w:styleId="8">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9">
    <w:name w:val="Body Text Indent"/>
    <w:basedOn w:val="1"/>
    <w:autoRedefine/>
    <w:qFormat/>
    <w:uiPriority w:val="0"/>
    <w:pPr>
      <w:spacing w:after="120" w:afterLines="0"/>
      <w:ind w:left="420" w:leftChars="200"/>
    </w:pPr>
  </w:style>
  <w:style w:type="paragraph" w:styleId="10">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1">
    <w:name w:val="footer"/>
    <w:basedOn w:val="1"/>
    <w:link w:val="24"/>
    <w:autoRedefine/>
    <w:qFormat/>
    <w:uiPriority w:val="0"/>
    <w:pPr>
      <w:tabs>
        <w:tab w:val="center" w:pos="4513"/>
        <w:tab w:val="right" w:pos="9026"/>
      </w:tabs>
      <w:snapToGrid w:val="0"/>
      <w:jc w:val="left"/>
    </w:pPr>
    <w:rPr>
      <w:sz w:val="18"/>
      <w:szCs w:val="18"/>
    </w:rPr>
  </w:style>
  <w:style w:type="paragraph" w:styleId="12">
    <w:name w:val="header"/>
    <w:basedOn w:val="1"/>
    <w:link w:val="23"/>
    <w:autoRedefine/>
    <w:qFormat/>
    <w:uiPriority w:val="0"/>
    <w:pPr>
      <w:tabs>
        <w:tab w:val="center" w:pos="4513"/>
        <w:tab w:val="right" w:pos="9026"/>
      </w:tabs>
      <w:snapToGrid w:val="0"/>
      <w:jc w:val="center"/>
    </w:pPr>
    <w:rPr>
      <w:sz w:val="18"/>
      <w:szCs w:val="18"/>
    </w:rPr>
  </w:style>
  <w:style w:type="paragraph" w:styleId="13">
    <w:name w:val="Body Text 2"/>
    <w:basedOn w:val="1"/>
    <w:qFormat/>
    <w:uiPriority w:val="0"/>
    <w:pPr>
      <w:spacing w:after="120" w:afterLines="0" w:line="480" w:lineRule="auto"/>
    </w:pPr>
    <w:rPr>
      <w:szCs w:val="24"/>
    </w:rPr>
  </w:style>
  <w:style w:type="paragraph" w:styleId="14">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1"/>
    <w:basedOn w:val="1"/>
    <w:next w:val="9"/>
    <w:autoRedefine/>
    <w:qFormat/>
    <w:uiPriority w:val="0"/>
    <w:pPr>
      <w:widowControl w:val="0"/>
      <w:jc w:val="both"/>
    </w:pPr>
    <w:rPr>
      <w:rFonts w:ascii="宋体" w:hAnsi="Courier New"/>
      <w:kern w:val="2"/>
    </w:rPr>
  </w:style>
  <w:style w:type="paragraph" w:customStyle="1" w:styleId="19">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20">
    <w:name w:val="表格文字"/>
    <w:basedOn w:val="1"/>
    <w:autoRedefine/>
    <w:qFormat/>
    <w:uiPriority w:val="0"/>
    <w:pPr>
      <w:spacing w:before="25" w:after="25"/>
    </w:pPr>
    <w:rPr>
      <w:bCs/>
      <w:spacing w:val="10"/>
      <w:kern w:val="0"/>
    </w:rPr>
  </w:style>
  <w:style w:type="paragraph" w:customStyle="1" w:styleId="21">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2">
    <w:name w:val="No Spacing"/>
    <w:autoRedefine/>
    <w:qFormat/>
    <w:uiPriority w:val="1"/>
    <w:rPr>
      <w:rFonts w:ascii="Calibri" w:hAnsi="Calibri" w:eastAsia="宋体" w:cs="Times New Roman"/>
      <w:sz w:val="22"/>
      <w:szCs w:val="22"/>
      <w:lang w:val="en-US" w:eastAsia="zh-CN" w:bidi="ar-SA"/>
    </w:rPr>
  </w:style>
  <w:style w:type="character" w:customStyle="1" w:styleId="23">
    <w:name w:val="页眉 字符"/>
    <w:basedOn w:val="17"/>
    <w:link w:val="12"/>
    <w:autoRedefine/>
    <w:qFormat/>
    <w:uiPriority w:val="0"/>
    <w:rPr>
      <w:rFonts w:ascii="Calibri" w:hAnsi="Calibri" w:eastAsia="宋体" w:cs="Times New Roman"/>
      <w:kern w:val="2"/>
      <w:sz w:val="18"/>
      <w:szCs w:val="18"/>
    </w:rPr>
  </w:style>
  <w:style w:type="character" w:customStyle="1" w:styleId="24">
    <w:name w:val="页脚 字符"/>
    <w:basedOn w:val="17"/>
    <w:link w:val="11"/>
    <w:autoRedefine/>
    <w:qFormat/>
    <w:uiPriority w:val="0"/>
    <w:rPr>
      <w:rFonts w:ascii="Calibri" w:hAnsi="Calibri" w:eastAsia="宋体" w:cs="Times New Roman"/>
      <w:kern w:val="2"/>
      <w:sz w:val="18"/>
      <w:szCs w:val="18"/>
    </w:rPr>
  </w:style>
  <w:style w:type="paragraph" w:customStyle="1" w:styleId="25">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6">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7">
    <w:name w:val="List Paragraph"/>
    <w:basedOn w:val="1"/>
    <w:autoRedefine/>
    <w:qFormat/>
    <w:uiPriority w:val="34"/>
    <w:pPr>
      <w:ind w:firstLine="420" w:firstLineChars="200"/>
    </w:pPr>
  </w:style>
  <w:style w:type="paragraph" w:customStyle="1" w:styleId="28">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9">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30">
    <w:name w:val="Plain Text"/>
    <w:basedOn w:val="1"/>
    <w:qFormat/>
    <w:uiPriority w:val="0"/>
    <w:rPr>
      <w:rFonts w:ascii="宋体" w:hAnsi="Courier New"/>
      <w:sz w:val="24"/>
      <w:szCs w:val="20"/>
    </w:rPr>
  </w:style>
  <w:style w:type="paragraph" w:customStyle="1" w:styleId="31">
    <w:name w:val="Date"/>
    <w:basedOn w:val="1"/>
    <w:next w:val="1"/>
    <w:qFormat/>
    <w:uiPriority w:val="0"/>
    <w:rPr>
      <w:rFonts w:ascii="Arial" w:hAnsi="Arial" w:eastAsia="KaiTi_GB2312"/>
      <w:sz w:val="28"/>
      <w:szCs w:val="20"/>
    </w:rPr>
  </w:style>
  <w:style w:type="paragraph" w:customStyle="1" w:styleId="32">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3">
    <w:name w:val="标题 2 Char"/>
    <w:basedOn w:val="17"/>
    <w:link w:val="4"/>
    <w:autoRedefine/>
    <w:qFormat/>
    <w:uiPriority w:val="9"/>
    <w:rPr>
      <w:rFonts w:ascii="Arial" w:hAnsi="Arial" w:eastAsia="黑体"/>
      <w:b/>
      <w:bCs/>
      <w:sz w:val="32"/>
      <w:szCs w:val="32"/>
    </w:rPr>
  </w:style>
  <w:style w:type="paragraph" w:customStyle="1" w:styleId="34">
    <w:name w:val="p15"/>
    <w:basedOn w:val="1"/>
    <w:qFormat/>
    <w:uiPriority w:val="0"/>
    <w:pPr>
      <w:adjustRightInd w:val="0"/>
    </w:pPr>
    <w:rPr>
      <w:rFonts w:ascii="Arial Unicode MS" w:hAnsi="Arial Unicode MS" w:cs="宋体"/>
      <w:color w:val="000000"/>
      <w:szCs w:val="24"/>
    </w:rPr>
  </w:style>
  <w:style w:type="paragraph" w:customStyle="1" w:styleId="35">
    <w:name w:val="Table Paragraph"/>
    <w:basedOn w:val="1"/>
    <w:autoRedefine/>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1830</Words>
  <Characters>1878</Characters>
  <Lines>8</Lines>
  <Paragraphs>2</Paragraphs>
  <TotalTime>0</TotalTime>
  <ScaleCrop>false</ScaleCrop>
  <LinksUpToDate>false</LinksUpToDate>
  <CharactersWithSpaces>1968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2025-07-17T02:28:54Z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00BAFC346B7D4EE7B62FD10CC77B3765_13</vt:lpwstr>
  </property>
  <property fmtid="{D5CDD505-2E9C-101B-9397-08002B2CF9AE}" pid="4" name="KSOTemplateDocerSaveRecord">
    <vt:lpwstr>eyJoZGlkIjoiNzk5ODZmY2JjMDVhYzc3MGE0NDQ2Y2M3NGMwNzc0MTEiLCJ1c2VySWQiOiI0MTk4NTY3MDkifQ==</vt:lpwstr>
  </property>
</Properties>
</file>