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消防设施维修采购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spacing w:line="360" w:lineRule="auto"/>
              <w:ind w:firstLine="399" w:firstLineChars="19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解决贵州航天医院消防设施存在的问题：</w:t>
            </w:r>
            <w:r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消防应急照明系统维修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、整改。评分方法见附件2、详细参数要求见附件3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6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保卫科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消防设施维修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C4516B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DDA6FA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p w14:paraId="7D08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16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7828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756A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4DF9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F38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ED8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A47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77E6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CDD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7B8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14C8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F46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资质审查与公司业绩（满分15分)</w:t>
            </w:r>
          </w:p>
          <w:p w14:paraId="0E53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每提供一条相同服务业绩得3分，满分15分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365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00B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7AF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A75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D1D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79BF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C7E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00C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项目报价（满分35分)</w:t>
            </w:r>
          </w:p>
          <w:p w14:paraId="59AC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582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7EE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61E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BE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3E4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AA5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CE5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服务内容及满意度</w:t>
            </w:r>
          </w:p>
          <w:p w14:paraId="28AD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960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满足服务内容（满分40分)每一条参数不满足扣2分扣完为止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191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6F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F71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3A7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E97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85E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6F18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799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1B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15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CF7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0B19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96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55A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32F14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11C88516">
      <w:pPr>
        <w:rPr>
          <w:rFonts w:hint="eastAsia" w:cs="宋体"/>
          <w:b/>
          <w:bCs/>
          <w:sz w:val="30"/>
          <w:szCs w:val="30"/>
          <w:lang w:val="en-US" w:eastAsia="zh-CN"/>
        </w:rPr>
      </w:pPr>
    </w:p>
    <w:tbl>
      <w:tblPr>
        <w:tblW w:w="85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404"/>
        <w:gridCol w:w="995"/>
        <w:gridCol w:w="212"/>
        <w:gridCol w:w="1656"/>
        <w:gridCol w:w="1809"/>
        <w:gridCol w:w="1504"/>
        <w:gridCol w:w="601"/>
        <w:gridCol w:w="827"/>
      </w:tblGrid>
      <w:tr w14:paraId="50A6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图片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E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9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74FF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集中电源箱主机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E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JF-D-0.25KVA-8105Y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01EB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1、材质：度锌锅板箱体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2、防护等级： IP33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3、输出回路：8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4、额定功串：250W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5、额定输入： AC220V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6、蜇定输出： DC36V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7、应急时间：≥90分钟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8、外形尺寸(高×宽X厚):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740×480×210mm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31E5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163195</wp:posOffset>
                  </wp:positionV>
                  <wp:extent cx="476250" cy="787400"/>
                  <wp:effectExtent l="0" t="0" r="0" b="12700"/>
                  <wp:wrapNone/>
                  <wp:docPr id="1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A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4FB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应急分机控制柜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JF-D-0.25KVA-8105Y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E97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1、材质：做锌钢板箱体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2、防护等级： IP33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3、输出回路：8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4、额定功率：250H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5、额定输入： AC220V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6、额定输出： DC36V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7、应急时间：≥90分钟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8、外形尺寸(高×宽×厚):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740×480×210mm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BA7B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153670</wp:posOffset>
                  </wp:positionV>
                  <wp:extent cx="508000" cy="807085"/>
                  <wp:effectExtent l="0" t="0" r="6350" b="12065"/>
                  <wp:wrapNone/>
                  <wp:docPr id="2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</w:tr>
      <w:tr w14:paraId="20E1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应急灯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D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JF-ZFJC-E5W-7111Y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D6F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1、材质：防火塑科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2、防护等级： IP40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3、应急时间：≥90分钟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4、额定电压： DC24V或DC36V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5、功耗：5.0W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6、高亮、低功耗LED,光通量：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6001m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7、外形尺寸(直径×高):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130×43mm: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8、开孔尺寸115±3mm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9、行业独有朱鹏芯片，具有高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扰能力，稳定性、兆容性、安全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性更好，能够适用各种不同环境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10.嵌顶、吸顶、壁挂，都必须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配接相应底座使用。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8A63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826135</wp:posOffset>
                  </wp:positionV>
                  <wp:extent cx="501650" cy="330200"/>
                  <wp:effectExtent l="0" t="0" r="12700" b="12700"/>
                  <wp:wrapNone/>
                  <wp:docPr id="3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8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</w:tr>
      <w:tr w14:paraId="4ECF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4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疏散指示左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JF-BLJC-IREⅡ0.5M-2616Y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E7A2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0"/>
                <w:bdr w:val="none" w:color="auto" w:sz="0" w:space="0"/>
                <w:lang w:val="en-US" w:eastAsia="zh-CN" w:bidi="ar"/>
              </w:rPr>
              <w:t>1、材质：全金属【面板：高品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2、防护等级： IP30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3、应急时间：≥90min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4、额定电压： DC36V功耗：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0.5W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6、外形尺寸(长×宽×厚):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L352mXT138mXH6mm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6、行业独有朱鹏芯片，具有高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扰能力，稳定性、兼容性、安全</w:t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0"/>
                <w:bdr w:val="none" w:color="auto" w:sz="0" w:space="0"/>
                <w:lang w:val="en-US" w:eastAsia="zh-CN" w:bidi="ar"/>
              </w:rPr>
              <w:t>性更好，能够适用各种不回环境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502E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514350</wp:posOffset>
                  </wp:positionV>
                  <wp:extent cx="1041400" cy="457200"/>
                  <wp:effectExtent l="0" t="0" r="6350" b="0"/>
                  <wp:wrapNone/>
                  <wp:docPr id="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</w:tr>
      <w:tr w14:paraId="6B04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2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疏散指示右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D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JF-BLJC-10EⅡ0.5K-2618AY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A97C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1、材质：全金属【面板：高品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2、防护等级：IP30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3、应急时间：≥90nin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4、额定电压：DC36V功耗：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0.5W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5、外形尺寸(长×宽×厚):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L352mV138mXH6mm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6、行业独有朱鸥艺片。具有高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扰能力，程定性、老容性、安全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性更好，能够适用各种不同环境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168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520700</wp:posOffset>
                  </wp:positionV>
                  <wp:extent cx="1029335" cy="444500"/>
                  <wp:effectExtent l="0" t="0" r="18415" b="12700"/>
                  <wp:wrapNone/>
                  <wp:docPr id="9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</w:tr>
      <w:tr w14:paraId="375C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E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B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11C6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809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F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1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0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安全出口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61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JF-BLJC-10EⅡ0.57-2619KY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84CD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1、材质：全金属【面板：高品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2、防护等级：IP30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3、应急时间：≥90nin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4、额定电压：DC36V功耗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0.5K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5、外形尺寸(长×宽×厚):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L352mXY138mXH6mm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6、行业独有朱鹏芯片，具有高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扰能力，稳定性、裴容性、安全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性更好，能够适用各种不同环境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547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406400</wp:posOffset>
                  </wp:positionV>
                  <wp:extent cx="1022350" cy="463550"/>
                  <wp:effectExtent l="0" t="0" r="6350" b="12700"/>
                  <wp:wrapNone/>
                  <wp:docPr id="6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546735</wp:posOffset>
                  </wp:positionV>
                  <wp:extent cx="387985" cy="223520"/>
                  <wp:effectExtent l="0" t="0" r="12065" b="0"/>
                  <wp:wrapNone/>
                  <wp:docPr id="5" name="textbox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 w14:paraId="285E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层显指示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F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JF-BLJC-10EⅡ0.5W-2619KY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AA2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1、材质：全金属【面板：高品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2、防护等级：IP30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3、应急时间：≥90nin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4、额定电压：DC36Y功耗：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0.5W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5、外形尺寸(长X宽×厚):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L352mm×F138mXH5m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6、行业独有朱鸥芯片，具有高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扰能力，稳定性、兼容性、安全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性更好，能够适用各种不阿环境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10C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536575</wp:posOffset>
                  </wp:positionV>
                  <wp:extent cx="996950" cy="412750"/>
                  <wp:effectExtent l="0" t="0" r="12700" b="6350"/>
                  <wp:wrapNone/>
                  <wp:docPr id="7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 w14:paraId="2B02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E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7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吊装单面指示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FE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JF-BLJC-10EI0.5W-2619KY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2DC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42"/>
                <w:bdr w:val="none" w:color="auto" w:sz="0" w:space="0"/>
                <w:lang w:val="en-US" w:eastAsia="zh-CN" w:bidi="ar"/>
              </w:rPr>
              <w:t>1、材质：全金属【面板：高品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2、防护等级：IP30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3、应急时间：≥90nin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4、额定电压：DC36V功耗：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0.5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5、外形尺寸(长×宽×厚):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L352m×W138mXH5mm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6.行业独有朱鸭芯片，具有高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扰能力，稳定性。兼容性、安全</w:t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2"/>
                <w:bdr w:val="none" w:color="auto" w:sz="0" w:space="0"/>
                <w:lang w:val="en-US" w:eastAsia="zh-CN" w:bidi="ar"/>
              </w:rPr>
              <w:t>性更好。能够适用各种不同环境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1B7D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523875</wp:posOffset>
                  </wp:positionV>
                  <wp:extent cx="1035050" cy="438150"/>
                  <wp:effectExtent l="0" t="0" r="12700" b="0"/>
                  <wp:wrapNone/>
                  <wp:docPr id="8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</w:tr>
      <w:tr w14:paraId="5513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2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吊装双面指示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JF-BLJC-1LEI0.5W-2615Y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3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1、材质：全金局【面板：高品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2、防护等级：TP30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3、应急时间：≥90min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4、额定电压：DC35V功耗：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0.5W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5、外形尺寸(长×宽×厚):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L352mm×H138smXH6mm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6、行业独有朱鸥芯片、具有高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扰能力，稳定性、兼容性、安全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性更好，能够适用各种不同环境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,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852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579755</wp:posOffset>
                  </wp:positionV>
                  <wp:extent cx="1010285" cy="450850"/>
                  <wp:effectExtent l="0" t="0" r="18415" b="6350"/>
                  <wp:wrapNone/>
                  <wp:docPr id="10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3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  <w:tr w14:paraId="0F8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1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3A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D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C0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7841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C6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D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吊装安全出口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JF-BLJC-1REⅡ0.5W-2616Y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7A5B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1、材质：全金属【面板：高品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质砂银彩涂板、背板：镀锌板】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2、防护等级：IP30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3、应急时间：≥90nin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4、额定电压：DC36V功耗：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0.5W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5、外形尺寸(长×宽×厚):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L352mXW138mXH6mm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6.行业独有朱鸱芯片，具有高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带宽数字通讯能力，强抗电磁干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扰能力，稳定性、共容性、安全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性更好。能够适用各种不同环境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A44B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406400</wp:posOffset>
                  </wp:positionV>
                  <wp:extent cx="1003935" cy="463550"/>
                  <wp:effectExtent l="0" t="0" r="5715" b="12700"/>
                  <wp:wrapNone/>
                  <wp:docPr id="11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581025</wp:posOffset>
                  </wp:positionV>
                  <wp:extent cx="111760" cy="195580"/>
                  <wp:effectExtent l="0" t="0" r="2540" b="0"/>
                  <wp:wrapNone/>
                  <wp:docPr id="12" name="textbox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A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 w14:paraId="31FE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452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E8E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RVV2.0*2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7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因标铜芯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A035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41C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圈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8C5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 w14:paraId="605B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20B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5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机械、角铁、螺栓、线管、卡楷、胶带等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4993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F20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DB06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FB2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5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0732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22A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35E0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</w:tbl>
    <w:p w14:paraId="29C6355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915DCF-705E-4F17-A956-FEB07EDA4C95}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2" w:fontKey="{CD23F99B-FFD2-4865-B1CD-6CBB079A3F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E1E564-2FDE-4392-B6CF-6E7D07EA7A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F225D10-9D37-4FDA-9426-E96D5ADC6B2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5" w:fontKey="{60E7BD47-0D53-4BFB-AEB5-15F2A9812A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9C24843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7874E28"/>
    <w:rsid w:val="38474F05"/>
    <w:rsid w:val="38D526E1"/>
    <w:rsid w:val="394B75AF"/>
    <w:rsid w:val="3C2B5111"/>
    <w:rsid w:val="3D626373"/>
    <w:rsid w:val="3DA7680A"/>
    <w:rsid w:val="3EA766BE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A63289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微软雅黑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微软雅黑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5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afterLines="0" w:line="480" w:lineRule="auto"/>
    </w:pPr>
    <w:rPr>
      <w:szCs w:val="24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paragraph" w:styleId="15">
    <w:name w:val="Body Text First Indent"/>
    <w:basedOn w:val="7"/>
    <w:qFormat/>
    <w:uiPriority w:val="0"/>
    <w:pPr>
      <w:ind w:firstLine="420" w:firstLineChars="1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20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1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2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3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4">
    <w:name w:val="页眉 字符"/>
    <w:basedOn w:val="18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脚 字符"/>
    <w:basedOn w:val="18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6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30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1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2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3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4">
    <w:name w:val="标题 2 Char"/>
    <w:basedOn w:val="18"/>
    <w:link w:val="3"/>
    <w:autoRedefine/>
    <w:qFormat/>
    <w:uiPriority w:val="9"/>
    <w:rPr>
      <w:rFonts w:ascii="Arial" w:hAnsi="Arial" w:eastAsia="微软雅黑"/>
      <w:b/>
      <w:bCs/>
      <w:sz w:val="32"/>
      <w:szCs w:val="32"/>
    </w:rPr>
  </w:style>
  <w:style w:type="paragraph" w:customStyle="1" w:styleId="35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paragraph" w:customStyle="1" w:styleId="36">
    <w:name w:val="Table Paragraph"/>
    <w:basedOn w:val="1"/>
    <w:autoRedefine/>
    <w:qFormat/>
    <w:uiPriority w:val="1"/>
  </w:style>
  <w:style w:type="character" w:customStyle="1" w:styleId="37">
    <w:name w:val="font61"/>
    <w:basedOn w:val="18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71"/>
    <w:basedOn w:val="18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91"/>
    <w:basedOn w:val="18"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40">
    <w:name w:val="font81"/>
    <w:basedOn w:val="18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41">
    <w:name w:val="font31"/>
    <w:basedOn w:val="18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font41"/>
    <w:basedOn w:val="18"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2025</Words>
  <Characters>2110</Characters>
  <Lines>8</Lines>
  <Paragraphs>2</Paragraphs>
  <TotalTime>2</TotalTime>
  <ScaleCrop>false</ScaleCrop>
  <LinksUpToDate>false</LinksUpToDate>
  <CharactersWithSpaces>2186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2025-07-29T01:11:07Z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FDAEDFCD70A3417EB8D09313041067C9_13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