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新生儿科高级暖箱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1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高级暖箱1台，评分方法见附件2、详细参数要求见附件3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高级暖箱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9719A8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465F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7754D4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4BCB4FF">
      <w:pPr>
        <w:widowControl/>
        <w:spacing w:line="600" w:lineRule="auto"/>
        <w:jc w:val="center"/>
        <w:rPr>
          <w:rFonts w:hint="eastAsia" w:ascii="微软雅黑" w:hAnsi="微软雅黑" w:eastAsia="微软雅黑" w:cs="微软雅黑"/>
          <w:b/>
          <w:color w:val="0070C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暖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</w:rPr>
        <w:t>箱技术参数</w:t>
      </w:r>
    </w:p>
    <w:p w14:paraId="39260C35">
      <w:pPr>
        <w:spacing w:line="360" w:lineRule="auto"/>
        <w:rPr>
          <w:rFonts w:hint="eastAsia" w:ascii="微软雅黑" w:hAnsi="微软雅黑" w:eastAsia="微软雅黑" w:cs="微软雅黑"/>
          <w:b/>
          <w:sz w:val="24"/>
          <w:highlight w:val="white"/>
        </w:rPr>
      </w:pPr>
      <w:r>
        <w:rPr>
          <w:rFonts w:hint="eastAsia" w:ascii="微软雅黑" w:hAnsi="微软雅黑" w:eastAsia="微软雅黑" w:cs="微软雅黑"/>
          <w:b/>
          <w:sz w:val="24"/>
          <w:highlight w:val="white"/>
        </w:rPr>
        <w:t>主要功能</w:t>
      </w:r>
    </w:p>
    <w:p w14:paraId="0988B3B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具有箱温和肤温两种温度控制模式；上蓝光治疗仪</w:t>
      </w:r>
    </w:p>
    <w:p w14:paraId="481BCAC2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★真彩8英寸彩色液晶显示屏，并提供信息查阅功能；</w:t>
      </w:r>
    </w:p>
    <w:p w14:paraId="30131E04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★婴儿床360度双向旋转；</w:t>
      </w:r>
    </w:p>
    <w:p w14:paraId="3878A752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燕尾型立柱导轨；配置监护托盘</w:t>
      </w:r>
    </w:p>
    <w:p w14:paraId="65DC9E5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采用EPU床垫，提高患儿舒适度，保护皮肤完整性；</w:t>
      </w:r>
    </w:p>
    <w:p w14:paraId="375F2446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挡板内置阻尼，</w:t>
      </w:r>
      <w:r>
        <w:rPr>
          <w:rFonts w:hint="eastAsia" w:ascii="微软雅黑" w:hAnsi="微软雅黑" w:eastAsia="微软雅黑" w:cs="微软雅黑"/>
          <w:sz w:val="24"/>
        </w:rPr>
        <w:t>实现静音</w:t>
      </w:r>
      <w:r>
        <w:rPr>
          <w:rFonts w:ascii="微软雅黑" w:hAnsi="微软雅黑" w:eastAsia="微软雅黑" w:cs="微软雅黑"/>
          <w:sz w:val="24"/>
        </w:rPr>
        <w:t>落下，无需手扶</w:t>
      </w:r>
      <w:r>
        <w:rPr>
          <w:rFonts w:hint="eastAsia" w:ascii="微软雅黑" w:hAnsi="微软雅黑" w:eastAsia="微软雅黑" w:cs="微软雅黑"/>
          <w:sz w:val="24"/>
        </w:rPr>
        <w:t>；</w:t>
      </w:r>
    </w:p>
    <w:p w14:paraId="004ACCC0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★具有数据储存曲线显示功能；</w:t>
      </w:r>
    </w:p>
    <w:p w14:paraId="471BA093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具有湿度控制功能和氧浓度控制功能；</w:t>
      </w:r>
    </w:p>
    <w:p w14:paraId="6B221423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&gt;37℃温度跨越模式设置功能；</w:t>
      </w:r>
    </w:p>
    <w:p w14:paraId="413167A6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婴儿床倾斜角度无级可调功能；</w:t>
      </w:r>
    </w:p>
    <w:p w14:paraId="4826461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产品具有自检功能，多种故障报警提示；</w:t>
      </w:r>
    </w:p>
    <w:p w14:paraId="58D6E84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嵌入式集成传感器盒、可拆卸式水箱；</w:t>
      </w:r>
    </w:p>
    <w:p w14:paraId="4060B4E6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箱体是流线造型，采用前、后出风的空气循环系统；</w:t>
      </w:r>
    </w:p>
    <w:p w14:paraId="7F30BF2D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★采用进口有机玻璃；</w:t>
      </w:r>
    </w:p>
    <w:p w14:paraId="028675EF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前、后方向均有操作门；</w:t>
      </w:r>
    </w:p>
    <w:p w14:paraId="391325A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床下可放置X光射线拍片盒；</w:t>
      </w:r>
    </w:p>
    <w:p w14:paraId="5B364595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水箱采用聚砜材质制作，整体水箱可以直接采用“高温高压”法消毒；</w:t>
      </w:r>
    </w:p>
    <w:p w14:paraId="21336EA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★具有整机高度调节功能；</w:t>
      </w:r>
    </w:p>
    <w:p w14:paraId="471C3831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具有1个皮肤温度检测；</w:t>
      </w:r>
    </w:p>
    <w:p w14:paraId="67E4509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具有大容量储物抽屉；</w:t>
      </w:r>
    </w:p>
    <w:p w14:paraId="08A74884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故障报警：断电、空气循环风扇故障、传感器故障、偏差、超温、缺水、系统故障等</w:t>
      </w:r>
    </w:p>
    <w:p w14:paraId="5B5B5D2A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采用低噪音的无刷直流电机。</w:t>
      </w:r>
    </w:p>
    <w:p w14:paraId="053A10C7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箱温控制范围：25℃～37℃（跨越模式37～39℃）</w:t>
      </w:r>
    </w:p>
    <w:p w14:paraId="757D624F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皮肤温度控制范围：34℃～37℃（跨越模式37～38℃）</w:t>
      </w:r>
    </w:p>
    <w:p w14:paraId="4CDB43FF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箱温和肤温显示温度范围：5～65℃</w:t>
      </w:r>
    </w:p>
    <w:p w14:paraId="52100ECD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升温时间：≤40min</w:t>
      </w:r>
    </w:p>
    <w:p w14:paraId="78ABD6E0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培养箱温度与平均培养箱温度之差：≤0.5℃</w:t>
      </w:r>
    </w:p>
    <w:p w14:paraId="1F72E5A9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平均培养箱温度与控制温度之差：≤1.0℃</w:t>
      </w:r>
    </w:p>
    <w:p w14:paraId="75EBAA7F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温度均匀性（床垫处于水平位置）：≤0.8℃</w:t>
      </w:r>
    </w:p>
    <w:p w14:paraId="208D0861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温度均匀性（床垫处于倾斜位置）：≤1.0℃</w:t>
      </w:r>
    </w:p>
    <w:p w14:paraId="7836874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皮肤温度传感器精度：±0.2℃内</w:t>
      </w:r>
    </w:p>
    <w:p w14:paraId="15831C3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婴儿床倾斜角度：无级可调</w:t>
      </w:r>
    </w:p>
    <w:p w14:paraId="07CE74AB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婴儿舱内噪声：≤45dB（A）（稳定温度状态下）</w:t>
      </w:r>
    </w:p>
    <w:p w14:paraId="5E465583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★湿度显示范围：0%RH～99%RH</w:t>
      </w:r>
    </w:p>
    <w:p w14:paraId="2F8A6336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湿度控制范围：0%RH～90%RH</w:t>
      </w:r>
    </w:p>
    <w:p w14:paraId="6AF9771A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★湿度控制精度：±5%RH内</w:t>
      </w:r>
    </w:p>
    <w:p w14:paraId="0539295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★湿度显示精度：±5%RH内</w:t>
      </w:r>
    </w:p>
    <w:p w14:paraId="1A00CEE5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★氧浓度显示范围：0%～99%</w:t>
      </w:r>
    </w:p>
    <w:p w14:paraId="3E713E1B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氧浓度设定范围：20%～60%</w:t>
      </w:r>
    </w:p>
    <w:p w14:paraId="75DD2A1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氧浓度显示精度: ±2%O2（设置值为25%及以下）,±3%O2（设置值为25%以上）</w:t>
      </w:r>
    </w:p>
    <w:p w14:paraId="08728539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氧浓度控制精度: ±4%O2 体积浓度内</w:t>
      </w:r>
    </w:p>
    <w:p w14:paraId="29C983F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★重量显示精度：±1%内</w:t>
      </w:r>
    </w:p>
    <w:p w14:paraId="4C9C14E3"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</w:p>
    <w:p w14:paraId="3A8FE0A1">
      <w:pPr>
        <w:widowControl/>
        <w:spacing w:line="360" w:lineRule="auto"/>
        <w:ind w:firstLine="480" w:firstLineChars="200"/>
        <w:rPr>
          <w:rFonts w:hint="eastAsia" w:ascii="微软雅黑" w:hAnsi="微软雅黑" w:eastAsia="微软雅黑"/>
          <w:sz w:val="24"/>
        </w:rPr>
      </w:pPr>
    </w:p>
    <w:p w14:paraId="0ADCEFC8">
      <w:pPr>
        <w:widowControl/>
        <w:spacing w:line="360" w:lineRule="auto"/>
        <w:ind w:firstLine="480" w:firstLineChars="200"/>
        <w:rPr>
          <w:rFonts w:hint="eastAsia" w:ascii="微软雅黑" w:hAnsi="微软雅黑" w:eastAsia="微软雅黑"/>
          <w:sz w:val="24"/>
        </w:rPr>
      </w:pPr>
    </w:p>
    <w:p w14:paraId="2E9C9171">
      <w:pPr>
        <w:spacing w:line="440" w:lineRule="exact"/>
        <w:rPr>
          <w:rFonts w:hint="eastAsia" w:ascii="宋体" w:hAnsi="宋体"/>
          <w:sz w:val="24"/>
        </w:rPr>
      </w:pPr>
    </w:p>
    <w:p w14:paraId="661C794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3C0D6"/>
    <w:multiLevelType w:val="singleLevel"/>
    <w:tmpl w:val="1523C0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42903CC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C126BAF"/>
    <w:rsid w:val="63B25E95"/>
    <w:rsid w:val="63D74F7B"/>
    <w:rsid w:val="64BE1FE7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paragraph" w:customStyle="1" w:styleId="18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character" w:customStyle="1" w:styleId="35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1235</Words>
  <Characters>1309</Characters>
  <Lines>8</Lines>
  <Paragraphs>2</Paragraphs>
  <TotalTime>0</TotalTime>
  <ScaleCrop>false</ScaleCrop>
  <LinksUpToDate>false</LinksUpToDate>
  <CharactersWithSpaces>1409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2025-08-11T07:50:40Z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008D2E25E04D40A3AD912DBCEDA21D82_13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