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康复医学科医疗设备一批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康复医学科医疗设备一批（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该项目为分项投标）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，评分方法见附件2、设备参数要求见附件3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附件1：康复医学科采购设备名称及数量</w:t>
      </w:r>
    </w:p>
    <w:tbl>
      <w:tblPr>
        <w:tblStyle w:val="14"/>
        <w:tblW w:w="53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18"/>
        <w:gridCol w:w="3578"/>
        <w:gridCol w:w="577"/>
        <w:gridCol w:w="955"/>
        <w:gridCol w:w="109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7F5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康复医学科</w:t>
            </w:r>
          </w:p>
          <w:p w14:paraId="317FBAD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（分项投标）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超短波治疗仪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</w:tr>
      <w:tr w14:paraId="2428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1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磁疗仪(金属内固定可用)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58E2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6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肩关节训练器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</w:t>
            </w:r>
          </w:p>
        </w:tc>
      </w:tr>
      <w:tr w14:paraId="7F80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E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医用振动排痰治疗仪</w:t>
            </w:r>
          </w:p>
          <w:p w14:paraId="3151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(手拿式)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274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C4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减重跑步机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5DDA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经颅磁刺激仪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 w14:paraId="3655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3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中药熏洗治疗仪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326A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F4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电动多功能整脊顿压床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BF3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D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气压治疗仪(躯体)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241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2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低频交变磁场治疗机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3C22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2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磁振热治疗仪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 w14:paraId="66928FC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A537969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margin" w:tblpX="-472" w:tblpY="2533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298"/>
        <w:gridCol w:w="1642"/>
        <w:gridCol w:w="1740"/>
        <w:gridCol w:w="1545"/>
        <w:gridCol w:w="1770"/>
      </w:tblGrid>
      <w:tr w14:paraId="079F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  <w:tl2br w:val="single" w:color="000000" w:sz="4" w:space="0"/>
            </w:tcBorders>
            <w:shd w:val="clear" w:color="auto" w:fill="FFFFFF"/>
            <w:noWrap w:val="0"/>
            <w:vAlign w:val="top"/>
          </w:tcPr>
          <w:p w14:paraId="66398B72">
            <w:pPr>
              <w:ind w:right="630"/>
              <w:jc w:val="right"/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投标单位</w:t>
            </w:r>
          </w:p>
          <w:p w14:paraId="235324E1">
            <w:pPr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分值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0A6B05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92E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DBC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A393B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</w:tr>
      <w:tr w14:paraId="564C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7AFD12F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代理品牌或型号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5036548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3714734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9F112FA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BB78E2B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E6E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AF56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商</w:t>
            </w:r>
          </w:p>
          <w:p w14:paraId="4C5887A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务</w:t>
            </w:r>
          </w:p>
          <w:p w14:paraId="6B0B810C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分15分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CCBF60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公司业绩（满分3分)</w:t>
            </w:r>
          </w:p>
          <w:p w14:paraId="5C16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每提供一条相同产品业绩得一分，满分3分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85F0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357C1">
            <w:pPr>
              <w:spacing w:line="40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E23D6A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BA5B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</w:tr>
      <w:tr w14:paraId="5249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32409C"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561763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保修时效（满分12分)</w:t>
            </w:r>
          </w:p>
          <w:p w14:paraId="4C73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4F56DB5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2A3D6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D7D0D4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5BB03AA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2BFF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EFC14B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价</w:t>
            </w:r>
          </w:p>
          <w:p w14:paraId="3F1A23BC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格</w:t>
            </w:r>
          </w:p>
          <w:p w14:paraId="5B45F54E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分35分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3B54E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产品报价（满分35分)</w:t>
            </w:r>
          </w:p>
          <w:p w14:paraId="39A8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6737AC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50FA0598">
            <w:pPr>
              <w:spacing w:line="400" w:lineRule="exact"/>
              <w:jc w:val="left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F9366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796A10FE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66F0F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5E368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38F9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DBB9D5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设备性能</w:t>
            </w:r>
          </w:p>
          <w:p w14:paraId="01B5266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满意度</w:t>
            </w:r>
          </w:p>
          <w:p w14:paraId="5BFBA88B">
            <w:pPr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50分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EB2FA0A">
            <w:pPr>
              <w:widowControl/>
              <w:spacing w:line="240" w:lineRule="exact"/>
              <w:rPr>
                <w:rFonts w:hint="default" w:ascii="宋体"/>
                <w:color w:val="000000"/>
                <w:szCs w:val="20"/>
                <w:lang w:val="en-US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满足技术参数（满分40分)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每一条参数不满足扣2分扣完为止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A53B4DB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F8D710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EE34141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5A625A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2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6B279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654A1">
            <w:pPr>
              <w:rPr>
                <w:rFonts w:hint="default" w:asci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服务方案满意度（满分10分)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优10~7分、良6~4分、一般3~0分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CD2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3F4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0004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04A4F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D2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2643D4"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备注：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59E92F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DDF580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95AE6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B488219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 w14:paraId="3442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779613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得</w:t>
            </w:r>
            <w:r>
              <w:rPr>
                <w:rFonts w:hint="eastAsia" w:ascii="宋体"/>
                <w:color w:val="000000"/>
                <w:szCs w:val="21"/>
              </w:rPr>
              <w:t>分：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1736B7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0E8F928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65AD0A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00A416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</w:tbl>
    <w:p w14:paraId="1CF065A9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9EA0839">
      <w:pPr>
        <w:rPr>
          <w:rFonts w:hint="eastAsia" w:cs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B63D98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  <w:bookmarkStart w:id="0" w:name="_GoBack"/>
      <w:bookmarkEnd w:id="0"/>
    </w:p>
    <w:p w14:paraId="1750E1B5">
      <w:pPr>
        <w:pStyle w:val="9"/>
        <w:spacing w:before="0" w:beforeAutospacing="0" w:after="0" w:afterAutospacing="0" w:line="440" w:lineRule="exact"/>
        <w:jc w:val="center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</w:p>
    <w:tbl>
      <w:tblPr>
        <w:tblStyle w:val="14"/>
        <w:tblW w:w="148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75"/>
        <w:gridCol w:w="8262"/>
        <w:gridCol w:w="3589"/>
      </w:tblGrid>
      <w:tr w14:paraId="4006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技术参数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产品功能特点</w:t>
            </w:r>
          </w:p>
        </w:tc>
      </w:tr>
      <w:tr w14:paraId="6953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超短波治疗仪</w:t>
            </w:r>
          </w:p>
          <w:p w14:paraId="31D0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（超短波电疗机）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适用于对人体进行止痛、解痉、消炎的辅助治疗。落地式移动方便，治疗电子定时、声光提示、光柱显示输出强度使用明了直观，输出先回零保护装置。</w:t>
            </w:r>
          </w:p>
          <w:p w14:paraId="1B205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</w:p>
          <w:p w14:paraId="1A30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至少具备6-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10档调节，调节过程输出幅度变化小，有利于各种不同剂量的治疗。</w:t>
            </w:r>
          </w:p>
          <w:p w14:paraId="12F8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2、模式需涵盖：连续模式、断续模式、脉冲模式。</w:t>
            </w:r>
          </w:p>
          <w:p w14:paraId="4C3F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3、治疗剂量需覆盖：无热量、微热量、温热量和热量。</w:t>
            </w:r>
          </w:p>
          <w:p w14:paraId="5668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无热量级：患者无温热感；可勇于急性期；</w:t>
            </w:r>
          </w:p>
          <w:p w14:paraId="2419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微热量级：仅稍有微温感；</w:t>
            </w:r>
          </w:p>
          <w:p w14:paraId="4B0F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温热量级：有舒适温热感；</w:t>
            </w:r>
          </w:p>
          <w:p w14:paraId="055ED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热量级：有明显热感，但可耐受。</w:t>
            </w:r>
          </w:p>
          <w:p w14:paraId="50DA0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主要性能指标：</w:t>
            </w:r>
          </w:p>
          <w:p w14:paraId="4D30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1.输出功率：200W，允许偏差±20%。</w:t>
            </w:r>
          </w:p>
          <w:p w14:paraId="0B8D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2.工作频率：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30-40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MHz。</w:t>
            </w:r>
          </w:p>
          <w:p w14:paraId="7DE4B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3.使用电源：～220V，50Hz。</w:t>
            </w:r>
          </w:p>
          <w:p w14:paraId="4AAE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.外形尺寸: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约400-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0mm×4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mm×9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0-120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mm，</w:t>
            </w:r>
          </w:p>
          <w:p w14:paraId="770D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.重    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约30-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50kg。</w:t>
            </w:r>
          </w:p>
          <w:p w14:paraId="2830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配置清单：</w:t>
            </w:r>
          </w:p>
          <w:p w14:paraId="4648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大号、中号、小号硅橡胶电极板各1对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并配有相应布套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。   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适用于对人体进行止痛、解痉、消炎的辅助治疗。落地式移动方便，治疗电子定时、声光提示、光柱显示输出强度使用明了直观，输出先回零保护装置。</w:t>
            </w:r>
          </w:p>
          <w:p w14:paraId="03D2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特点：输出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至少具备6-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10档调节，调节过程输出幅度变化小，有利于各种不同剂量的治疗。</w:t>
            </w:r>
          </w:p>
        </w:tc>
      </w:tr>
      <w:tr w14:paraId="1EA2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1EE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DF1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9E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332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619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018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D52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F2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6A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D5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3F8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A2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FCE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0AB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AA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E46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5E7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9C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EB7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F10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2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42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B3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2C4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85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FB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234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7BA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5666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B5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5CF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13B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F7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6E1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A5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A1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7FD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31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0FB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85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912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磁疗仪(金属内固定可用)（脉冲磁治疗仪）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适用于骨折创伤的辅助治疗，减轻肿胀、缓解疼痛、促进骨折愈合。</w:t>
            </w:r>
          </w:p>
          <w:p w14:paraId="30851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性能参数：</w:t>
            </w:r>
          </w:p>
          <w:p w14:paraId="19408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两路中频电疗（8个电极）和两路脉冲磁疗联合治疗，可同时治疗多个患者或部位； </w:t>
            </w:r>
          </w:p>
          <w:p w14:paraId="0FFDD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彩色液晶触摸显示屏，显示直观；一键飞梭，操作简便； </w:t>
            </w:r>
          </w:p>
          <w:p w14:paraId="763F4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统一台式机型，高档大气，方便移动医疗；</w:t>
            </w:r>
          </w:p>
          <w:p w14:paraId="08A89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中频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电疗输出强度0-140mA（峰值强度）可调；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2F300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中频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电疗具有四种固定治疗模式，对骨折各期针对性治疗；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0C5BC5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F1：促进骨折愈合，干扰电输出，默认基频5000Hz，差频100Hz。 </w:t>
            </w:r>
          </w:p>
          <w:p w14:paraId="49518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F2：减轻肿胀、缓解疼痛：调制中频电输出，默认基频2000Hz，调制频率80-120Hz。</w:t>
            </w:r>
          </w:p>
          <w:p w14:paraId="196D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F3：骨折创伤的辅助治疗Ⅰ，调制中频电输出，基频4000Hz，调制频率4Hz。</w:t>
            </w:r>
          </w:p>
          <w:p w14:paraId="1E3B8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F4：骨折创伤的辅助治疗Ⅱ，调制中频电输出，基频4000Hz，差频50Hz。</w:t>
            </w:r>
          </w:p>
          <w:p w14:paraId="0B8D27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电疗治疗强度实时数字显示：电疗输出波形动态显示，输出一目了然；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1AB60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电脉冲延迟技术，避免瞬间高强电流刺激人体，具备过电流保护功能；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0DF2C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磁疗具有四种治疗模式，对各种骨折进行针对性治疗；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690F3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M1：促进骨折愈合，聚焦模式，方波磁场、固定10Hz治疗频率，强度50Gs-300Gs连续可调。 </w:t>
            </w:r>
          </w:p>
          <w:p w14:paraId="1F50A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M2：消肿消炎镇痛（促进短骨愈合），聚焦模式，三角波磁场，固定100Hz治疗频率，强度50Gs-100Gs连续可调。 </w:t>
            </w:r>
          </w:p>
          <w:p w14:paraId="2439E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M3：促进骨折愈合，顺磁模式，三角波磁场，固定40Hz治疗频率，强度50Gs-240Gs连续可调。 </w:t>
            </w:r>
          </w:p>
          <w:p w14:paraId="359E8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M4：促进骨折愈合（有金属内固定），顺磁模式，方波、三角波磁场交替输出，固定80Hz治疗频率，强度50Gs-180Gs连续可调。</w:t>
            </w:r>
          </w:p>
          <w:p w14:paraId="297FBC98"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万向磁疗耦合器，可根据部位大小自由调节磁疗头宽度，适用于全身各个部位的治疗；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 xml:space="preserve"> </w:t>
            </w:r>
          </w:p>
          <w:p w14:paraId="00C013CA"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 xml:space="preserve">磁疗头具有磁场屏蔽功能，避免磁场对治疗部位以外产生影响； </w:t>
            </w:r>
          </w:p>
          <w:p w14:paraId="2C2DF133"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磁疗单向穿透深度为7cm，适用于石膏等外固定患者的治疗；</w:t>
            </w: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 xml:space="preserve"> </w:t>
            </w:r>
          </w:p>
          <w:p w14:paraId="0B6605F7"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 xml:space="preserve">特定动态脉冲磁场，不对金属内固定患者产生不良影响，不会形成涡流发热； </w:t>
            </w:r>
          </w:p>
          <w:p w14:paraId="30F8450D"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1"/>
                <w:szCs w:val="21"/>
              </w:rPr>
              <w:t>治疗时间0~99min可调，默认为20min，治疗结束自动停止，声音提示。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6C04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7D514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5664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546B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395D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62E5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6741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09E0A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7233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5647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1A5A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28D0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 w14:paraId="72D4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适用范围：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适用于骨折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并接受金属内固定术后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患者的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辅助治疗，减轻肿胀、缓解疼痛、促进骨折愈合。</w:t>
            </w:r>
          </w:p>
          <w:p w14:paraId="2D9D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620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肩关节训练器</w:t>
            </w:r>
          </w:p>
          <w:p w14:paraId="13270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（上肢综合训练器）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3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70×30×100cm，高度调节范围0～60cm。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转动臂长调节范围45-70cm。</w:t>
            </w:r>
          </w:p>
          <w:p w14:paraId="49FD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参数：由滑动杆、阻尼件、连接旋转臂、可调节组件构成。</w:t>
            </w:r>
          </w:p>
          <w:p w14:paraId="6D40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滑动杆是提供器械主体上下移动的轨道是由金属管材制成。</w:t>
            </w:r>
          </w:p>
          <w:p w14:paraId="20DA9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阻尼件是该器械核心部件，可调节阻尼。</w:t>
            </w:r>
          </w:p>
          <w:p w14:paraId="1CA3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可调节组件是实现主体器械上下移动和锁定组成部分，器械整体主要由金属构成。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用途：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适用于肩、肘关节活动受阻及肌力低下者进行康复训练，增强肌力。</w:t>
            </w:r>
          </w:p>
        </w:tc>
      </w:tr>
      <w:tr w14:paraId="723A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减重跑步机</w:t>
            </w:r>
          </w:p>
          <w:p w14:paraId="142D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（跑台（慢速电动））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输出功率：（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00W）</w:t>
            </w:r>
          </w:p>
          <w:p w14:paraId="48862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输入电压：220V （50HZ）</w:t>
            </w:r>
          </w:p>
          <w:p w14:paraId="39E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展开尺寸：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1500-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600-800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1200-1500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mm</w:t>
            </w:r>
          </w:p>
          <w:p w14:paraId="0F23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有效跑步面积：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1260*4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0*16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mm</w:t>
            </w:r>
          </w:p>
          <w:p w14:paraId="248A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速度范围：医疗慢速跑步：0.3—6.0km/h  </w:t>
            </w:r>
          </w:p>
          <w:p w14:paraId="49A6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普通跑步：1.0—14.0km/h</w:t>
            </w:r>
          </w:p>
          <w:p w14:paraId="02AD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额定载重：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120kg</w:t>
            </w:r>
          </w:p>
          <w:p w14:paraId="5F28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毛重：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82kg </w:t>
            </w:r>
          </w:p>
          <w:p w14:paraId="11D7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净重：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75kg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电动控制下进行步态和步行训练。通过调节步行速度。适合于各类患者的耐力训练步态训练、下肢关节活动训练。</w:t>
            </w:r>
          </w:p>
        </w:tc>
      </w:tr>
      <w:tr w14:paraId="5350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0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经颅磁刺激仪</w:t>
            </w:r>
          </w:p>
          <w:p w14:paraId="6DE8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（磁场刺激仪）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7EC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产品通过刺激人体中枢神经、外周神经，检测人体中枢神经、外周神经运动传导功能，辅助治疗神经损伤性疾病。</w:t>
            </w:r>
          </w:p>
          <w:p w14:paraId="641AB8B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外观结构：一体式主机，脉冲源，冷却系统高度集成，可靠性好。非堆叠结构，稳定性好，无倾覆、坠落风险。</w:t>
            </w:r>
          </w:p>
          <w:p w14:paraId="39062776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液态内循环冷却系统，非风冷、非外循环液冷、非静态液冷。冷却系统具备降音降噪功能优先。</w:t>
            </w:r>
          </w:p>
          <w:p w14:paraId="79FCC24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配套电脑管理软件，非一体机，方便维修或电脑更新。</w:t>
            </w:r>
          </w:p>
          <w:p w14:paraId="6233DAB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刺激线圈最大磁感应强度：1.0T-6T，输出脉冲频率：0.1HZ-60HZ。</w:t>
            </w:r>
          </w:p>
          <w:p w14:paraId="1632609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支持双人同时治疗，双人刺激频率、刺激强度、刺激时间和刺激间隔可完全独立调节，并且无强制关联关系，两线圈可同时输出脉冲。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0CB692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当冷却系统发生故障时，应有立即提示或停止磁场输出。</w:t>
            </w:r>
          </w:p>
          <w:p w14:paraId="5BCE7514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定时时间设置，在预定时间到达后自动停止。</w:t>
            </w:r>
          </w:p>
          <w:p w14:paraId="24AFF8D5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内置多种方案。可提供临床选择，也支持自定方案。</w:t>
            </w:r>
          </w:p>
          <w:p w14:paraId="2CFDE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10、输出脉冲宽度在200μs-400μs范围内，搭配不同型号线圈时有所不同。</w:t>
            </w:r>
          </w:p>
          <w:p w14:paraId="7212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11、刺激总时间在1min~30min范围内可调，预定时间达到后断开磁场输出。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MS是一种无创、无痛的神经调控技术。它利用脉冲磁场作用于大脑，在刺激部位的大脑皮层产生感应电流，引起神经细胞的去极化，并激活大脑皮层的神经网络，影响脑内代谢和神经电活动，从而引起一系列生理生化反应，达到评估及治疗的作用。</w:t>
            </w:r>
          </w:p>
          <w:p w14:paraId="4019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产品通过刺激人体中枢神经、外周神经，检测人体中枢神经、外周神经运动传导功能，辅助治疗神经损伤性疾病。</w:t>
            </w:r>
          </w:p>
          <w:p w14:paraId="6BE3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产品特点：</w:t>
            </w:r>
          </w:p>
          <w:p w14:paraId="5F8F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1、两套电容电路系统</w:t>
            </w:r>
          </w:p>
          <w:p w14:paraId="31BC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2套电容电路系统，2副刺激线圈</w:t>
            </w:r>
          </w:p>
          <w:p w14:paraId="6C04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2套电容电路系统对应匹配2副线圈</w:t>
            </w:r>
          </w:p>
          <w:p w14:paraId="539B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刺激能量充足，电容损耗低</w:t>
            </w:r>
          </w:p>
          <w:p w14:paraId="3ADD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2、刺激模式</w:t>
            </w:r>
          </w:p>
          <w:p w14:paraId="1953F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2个刺激线圈可执行不同的刺激方案</w:t>
            </w:r>
          </w:p>
          <w:p w14:paraId="0F83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3、使用场景</w:t>
            </w:r>
          </w:p>
          <w:p w14:paraId="3848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支持同时治疗2位患者支持一位患者同时治疗2个部位</w:t>
            </w:r>
          </w:p>
        </w:tc>
      </w:tr>
      <w:tr w14:paraId="1F44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中药熏洗治疗仪</w:t>
            </w:r>
          </w:p>
          <w:p w14:paraId="3F91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（熏蒸治疗仪）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一、技术参数</w:t>
            </w:r>
          </w:p>
          <w:p w14:paraId="49B5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1.定时时间：1-99min任意可调，连续工作时间≥8h</w:t>
            </w:r>
          </w:p>
          <w:p w14:paraId="7BDF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2.温度显示范围：0℃-150℃，显示精度±1℃。</w:t>
            </w:r>
          </w:p>
          <w:p w14:paraId="03EA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3.压力调节范围：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-35KPa  </w:t>
            </w:r>
          </w:p>
          <w:p w14:paraId="556E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4.输入功率：2000VA</w:t>
            </w:r>
          </w:p>
          <w:p w14:paraId="65F3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5.熏蒸锅容积：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大于或等于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5L</w:t>
            </w:r>
          </w:p>
          <w:p w14:paraId="25CA3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6.正常工作加药量V：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L≤V≤3L</w:t>
            </w:r>
          </w:p>
          <w:p w14:paraId="5D0F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二、性能描述</w:t>
            </w:r>
          </w:p>
          <w:p w14:paraId="5C87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1.双路输出中药蒸汽,既可为一个患者提供两个部位治疗,也可同时治疗两个患者,互不影响、效益倍增。</w:t>
            </w:r>
          </w:p>
          <w:p w14:paraId="5E54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2.两种工作模式可任意设定（即常规模式、强弱模式）。</w:t>
            </w:r>
          </w:p>
          <w:p w14:paraId="7E4EA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3.采用广视角液晶屏显示仪器的工作参数，并具有实时状态提示功能。如“液体缺少，请加液体、”“正在预热”、“正在治疗”、“压力超高，正在减压”等。</w:t>
            </w:r>
          </w:p>
          <w:p w14:paraId="0341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4.具有超温、超压、缺水保护并具有声响提示，多重保护措施，使仪器工作过程更加安全。</w:t>
            </w:r>
          </w:p>
          <w:p w14:paraId="716C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5.熏蒸容器具有多重安全防护装置，如达到压力自动泄压、限压阀失效后安全阀自动泄气等多重安全保护装置。</w:t>
            </w:r>
          </w:p>
          <w:p w14:paraId="558C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6.设有两个独立的熏蒸容器，并在熏蒸容器内设置具有过滤功能的蒸汽输出装置，防止药渣进入，堵塞蒸汽管道；蒸汽输出装置可拆卸，方便清洗药垢。</w:t>
            </w:r>
          </w:p>
          <w:p w14:paraId="44EB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7.配备冷凝水收集系统，保证喷出的蒸汽中没有凝聚的水珠，从而避免烫伤患者。</w:t>
            </w:r>
          </w:p>
          <w:p w14:paraId="2B5B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8.翻盖0～90°范围内任意悬停。</w:t>
            </w:r>
          </w:p>
          <w:p w14:paraId="5D070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9.喷头配有嵌入式吸水海绵隔离罩，吸附多余水珠，使病人和喷嘴之间保持安全距离，防止烫伤。</w:t>
            </w:r>
          </w:p>
          <w:p w14:paraId="0471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10.配置自动、手动两种排废液方式，互不干扰，方便医护人员使用。</w:t>
            </w:r>
          </w:p>
          <w:p w14:paraId="0E06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11.熏蒸容器采用外置式一体成型加热器，有效防止药液对加热装置的腐蚀，延长使用寿命。</w:t>
            </w:r>
          </w:p>
          <w:p w14:paraId="6B1B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12.多角度治疗：三维万向旋转臂杆，360°旋转喷头，针对于某个部位的熏蒸灵活性大，无需患者脱衣治疗，只需露出熏蒸部位熏蒸治疗，方便灵活。</w:t>
            </w:r>
          </w:p>
          <w:p w14:paraId="4646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13.仪器采用大功率加热盘，能快速的将药液提升到沸点。缩短病人的守候时间，大大的提高了设备的工作效率。</w:t>
            </w:r>
          </w:p>
          <w:p w14:paraId="173D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14.具有浓度检测功能，通过数值大小指示运行时药物的浓度，清晰直观。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熏蒸疗法，通过透皮吸收给药的方法，由热力和药物作用将蒸汽中有效的中药离子透过皮肤表层吸收，转运进入血液循环而发挥药理，能补充和恢复患者元气，调理阴阳、气血、脏腑的功能，改善周围组织的营养，可活血化瘀、温通经络、消肿止痛、排毒祛湿、驱风寒等。</w:t>
            </w:r>
          </w:p>
          <w:p w14:paraId="1DC5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产品特点:</w:t>
            </w:r>
          </w:p>
          <w:p w14:paraId="3D04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·有压式局部重蒸喷气。</w:t>
            </w:r>
          </w:p>
          <w:p w14:paraId="23EA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·不直接接触患者、防止交又感染。</w:t>
            </w:r>
          </w:p>
          <w:p w14:paraId="3885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·一键式按键操作，操作方便。</w:t>
            </w:r>
          </w:p>
          <w:p w14:paraId="5421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·大口径重蒸容器、清洗方便。</w:t>
            </w:r>
          </w:p>
          <w:p w14:paraId="4CDB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·一体式回收冷凝水。</w:t>
            </w:r>
          </w:p>
          <w:p w14:paraId="02C2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·多种排水方式。</w:t>
            </w:r>
          </w:p>
          <w:p w14:paraId="5F23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·多种安全保护装置。</w:t>
            </w:r>
          </w:p>
          <w:p w14:paraId="260A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·三维万向旋转臂杆，多角度治疗。</w:t>
            </w:r>
          </w:p>
        </w:tc>
      </w:tr>
      <w:tr w14:paraId="78A1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电动多功能整脊顿压床</w:t>
            </w:r>
          </w:p>
          <w:p w14:paraId="250BA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（电动多功能理疗床）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一、技术参数</w:t>
            </w:r>
          </w:p>
          <w:p w14:paraId="1304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电源电压：220V，50Hz；功率：500VA。</w:t>
            </w:r>
          </w:p>
          <w:p w14:paraId="1857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床体升降大于等于30CM；前后调节距离500-750mm，</w:t>
            </w:r>
          </w:p>
          <w:p w14:paraId="3350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下肢悬吊距离1000-1500mm，壁板升降行程≥100mm；</w:t>
            </w:r>
          </w:p>
          <w:p w14:paraId="3802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牵引力范围：腰椎平衡牵引力范围：0-990N；腰椎悬吊牵引：0-990N；外展力范围：0-350N以内。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承重：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225kg</w:t>
            </w:r>
          </w:p>
          <w:p w14:paraId="3799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外观长≥2000mm，宽≥600mm，高≥2000mm；</w:t>
            </w:r>
          </w:p>
          <w:p w14:paraId="3C8C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能满足平衡牵引和悬吊牵引；</w:t>
            </w:r>
          </w:p>
          <w:p w14:paraId="52DE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双侧电动点控制。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产品用途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配置了颈椎、胸椎、腰椎、骨盆部位四套顿压落板装置，采用不同的身体体位和推按位置的变化实现了全脊椎顿压整复。</w:t>
            </w:r>
          </w:p>
          <w:p w14:paraId="459F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床面材质:高品质耐用易清洗的医用PVC，高密度海绵，更加环保健康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 w14:paraId="10E3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715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1D5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D0B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A23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289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E8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BB7A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C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30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7A6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E956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D692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3C4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94DA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4CA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0183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E1E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7F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50C4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05D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A97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3E4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B889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6544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1F1E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E492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261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CD6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A520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93E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气压治疗仪(躯体)</w:t>
            </w:r>
          </w:p>
          <w:p w14:paraId="4BA3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（空气压力循环治疗仪）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设备工作压力值范围0-280mmHg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77CB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操作及配置：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全触摸屏操作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3F953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设备开始治疗后应具有自动锁屏功能，防止治疗过程中非专业人士误操作，同时可设置锁屏开启或关闭，开启后，可允许调节自动息屏时间范围最低为1Min，并且主界面可显示实时治疗进度、实时治疗压力、血液回盈检测标志。</w:t>
            </w:r>
          </w:p>
          <w:p w14:paraId="57EA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可配置气囊种类≥20种，如腿部十二腔气囊、腿部八腔气囊、腿部六腔气囊、腿部四腔气囊、臂部四腔气囊、腿部三腔气囊、臂部三腔气囊、背部四腔气囊、小腿三腔气囊、左/右手气囊、左/右足气囊，可选重复使用和单人次使用供临床选择。（提供注册备案凭证证明）</w:t>
            </w:r>
          </w:p>
          <w:p w14:paraId="3C562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气囊种类自动识别支持：气囊插入后设备实时快速的识别气囊腔数种类，并快速定位治疗类型，实现一键治疗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2C181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治疗方案：≥30种，含专业循环压强治疗方案和防栓梯度压力（DVT治疗）方案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196C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内置电池功能：具备内置电池，交直流两用，手术室、室外、特殊环境等移动使用性能提升，待机时间＞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小时。</w:t>
            </w:r>
          </w:p>
          <w:p w14:paraId="0F23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保压时间0-15s可调，间隔时间0s-99s可调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77CC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设备应具有血液回盈侦测功能，支持全自动调节和手动调节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设备充气速度1-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级可调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2A4B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治疗时间1min-99h可调，支持不间断治疗，治疗时间支持多种单位显示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2220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设备应具备单腔零压跳过功能，可每腔任意压力值调节压力，且每腔之间压力差值可任意调节，调节步进≤2mmHg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4907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噪声抑制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36AF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设备评分等级查看，支持无线扩展功能，并且设备具有患者VTE等级风险查看界面，连接工作站后，可查看当前治疗患者VTE风险等级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6352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工作站资质：配置物理设备工作站，工作站具备单独的医疗器械注册证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08BC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主机重量：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小于10公斤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，小巧轻便，方便临床在病房移动。</w:t>
            </w:r>
          </w:p>
          <w:p w14:paraId="5B91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仪器具有超压、欠压、电量低、电量极低提示、压强传感器异常及通讯异常提示，提示发生时，界面有提示，并且伴随声音提示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  <w:p w14:paraId="2DED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支持KPa和mmHg单位可切换显示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7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24CC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4240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5EC0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6F25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2578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3397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6647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2126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67A3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7153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702C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7833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适用范围：适用于脑血管意外、脑外伤、脑手术后、脊髓病变引起的肢体功能障碍和外周非栓塞性脉管炎的辅助治疗，预防静脉血栓形成，减轻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躯体、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肢体水肿。</w:t>
            </w:r>
          </w:p>
          <w:p w14:paraId="489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3AA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低频交变磁场治疗机</w:t>
            </w:r>
          </w:p>
          <w:p w14:paraId="3721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6EBD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1、额定输入功率：≤150VA。</w:t>
            </w:r>
          </w:p>
          <w:p w14:paraId="1CB4B494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2、输出方式：1组磁场治疗帽输出、1组小脑顶核电刺激和2组4路肢体电刺激输出。</w:t>
            </w:r>
          </w:p>
          <w:p w14:paraId="23EC6FC7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▲3、治疗帽≥9个电磁体组成。</w:t>
            </w:r>
            <w:r>
              <w:rPr>
                <w:rFonts w:hint="eastAsia" w:ascii="宋体" w:hAnsi="宋体" w:eastAsia="宋体"/>
                <w:lang w:val="en-US" w:eastAsia="zh-CN"/>
              </w:rPr>
              <w:t>（需提供第三方机构出具的产品检测 (检验) 报告或投标产品说明书或实物图片）</w:t>
            </w:r>
          </w:p>
          <w:p w14:paraId="1AA6C09F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4、变频磁场感应频率≥6种频率输出。</w:t>
            </w:r>
          </w:p>
          <w:p w14:paraId="7BEA1241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5、变频磁场感应最大频率≥50Hz。</w:t>
            </w:r>
          </w:p>
          <w:p w14:paraId="01250448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6、设备具有定频模式和变频模式，可任意选择其中一种频率输出。</w:t>
            </w:r>
          </w:p>
          <w:p w14:paraId="09B1F5CD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▲7、最大磁感应强度≥20mT。</w:t>
            </w:r>
            <w:r>
              <w:rPr>
                <w:rFonts w:hint="eastAsia" w:ascii="宋体" w:hAnsi="宋体" w:eastAsia="宋体"/>
                <w:lang w:val="en-US" w:eastAsia="zh-CN"/>
              </w:rPr>
              <w:t>（需提供第三方机构出具的产品检测 (检验) 报告或投标产品说明书或实物图片）</w:t>
            </w:r>
          </w:p>
          <w:p w14:paraId="56EFD3AD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8、小脑顶核刺激具有≥6种输出波形。</w:t>
            </w:r>
          </w:p>
          <w:p w14:paraId="57F1A510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9、肢体电刺激性能工作频率范围：调制频率范围：0～150Hz；调制波形：≥6种波形。调制方式：连续、断续、间歇、变频和交替调制。具有肢体电刺激治疗处方：≥20个。</w:t>
            </w:r>
            <w:r>
              <w:rPr>
                <w:rFonts w:hint="eastAsia" w:ascii="宋体" w:hAnsi="宋体" w:eastAsia="宋体"/>
                <w:lang w:val="en-US" w:eastAsia="zh-CN"/>
              </w:rPr>
              <w:t>（需提供第三方机构出具的产品检测 (检验) 报告或投标产品说明书或实物图片）；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输出电流≤100mA。电极板表面温度至少可四档可调；中频调幅度范围：0%、25%、50%、75%、100%。</w:t>
            </w:r>
          </w:p>
          <w:p w14:paraId="672D9B2A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10、具有干扰电性能优先。</w:t>
            </w:r>
          </w:p>
          <w:p w14:paraId="7D4B643F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11、输出峰值电压：在开路条件下测量时，输出峰值电压≤500V。</w:t>
            </w:r>
          </w:p>
          <w:p w14:paraId="37ABD7E8"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12、具有开路短路保护功能。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适用范围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通过调节大脑供血，促进脑损伤修复，加速脑神经功能恢复，适用于缺血性脑血管病、神经衰弱、脑损伤等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。</w:t>
            </w:r>
          </w:p>
        </w:tc>
      </w:tr>
      <w:tr w14:paraId="6901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磁振热治疗仪</w:t>
            </w:r>
          </w:p>
          <w:p w14:paraId="64EF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（脉冲磁治疗仪）</w:t>
            </w:r>
          </w:p>
        </w:tc>
        <w:tc>
          <w:tcPr>
            <w:tcW w:w="8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2FAA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磁场强度范围：≤38mT。</w:t>
            </w:r>
          </w:p>
          <w:p w14:paraId="32177A48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2、振动频率为50Hz。</w:t>
            </w:r>
          </w:p>
          <w:p w14:paraId="6796BA3E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3、振动幅度为2mm～5mm。</w:t>
            </w:r>
          </w:p>
          <w:p w14:paraId="03C7A402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4、治疗模式：≥6种。</w:t>
            </w:r>
          </w:p>
          <w:p w14:paraId="695FFF10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5、开机默认为常温工作模式，可选择温控工作模式，温度分常规温度且四档可调。</w:t>
            </w:r>
          </w:p>
          <w:p w14:paraId="20E71268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6、治疗定时时间为1min～60min可调，步进为1min。</w:t>
            </w:r>
          </w:p>
          <w:p w14:paraId="3AF0277D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7、输出通道：2通道（可同时连接2个导子，可独立工作）。</w:t>
            </w:r>
          </w:p>
          <w:p w14:paraId="1DB3305F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8、应配置标准温热导子，颈肩温热导子。</w:t>
            </w:r>
          </w:p>
          <w:p w14:paraId="7A0E0F1E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9、应具有超温保护功能。</w:t>
            </w:r>
          </w:p>
          <w:p w14:paraId="5744A1A1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10、需配备台车，台车具有收纳功能。</w:t>
            </w:r>
          </w:p>
          <w:p w14:paraId="0145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11、三位一体，磁场、振动、温热三大治疗组合功能，显著提高临床疗效；各功能治疗病症各有优势，互相交叉， 提升患者感受，促进患者康复。</w:t>
            </w:r>
          </w:p>
          <w:p w14:paraId="33D9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12、双通道输出，可满足两名患者同时使用或同一患者同步多部位治疗，显著提高治疗效率，节约科室成本，提升经济收益。</w:t>
            </w:r>
          </w:p>
          <w:p w14:paraId="0E88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13、磁疗、温热、振动：三种物理因子应用成熟，安全性高。智能内置、保驾护航：输入过流保护；输出过流保护；双重过温保护等多重安全设置。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6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一、产品特点：</w:t>
            </w:r>
          </w:p>
          <w:p w14:paraId="5E9E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1、高效：</w:t>
            </w:r>
          </w:p>
          <w:p w14:paraId="7A91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、磁场：镇痛、 消肿、消炎、促进骨伤愈合</w:t>
            </w:r>
          </w:p>
          <w:p w14:paraId="2D95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、温热：利于组织损伤的修复，减少瘢痕的形成</w:t>
            </w:r>
          </w:p>
          <w:p w14:paraId="7702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、振动：解除缓解疲劳、肌肉酸痛</w:t>
            </w:r>
          </w:p>
        </w:tc>
      </w:tr>
    </w:tbl>
    <w:p w14:paraId="070572F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B0007"/>
    <w:multiLevelType w:val="singleLevel"/>
    <w:tmpl w:val="815B000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5CCF39B"/>
    <w:multiLevelType w:val="singleLevel"/>
    <w:tmpl w:val="D5CCF39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46A61E"/>
    <w:multiLevelType w:val="singleLevel"/>
    <w:tmpl w:val="F246A6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highlight w:val="none"/>
      </w:rPr>
    </w:lvl>
  </w:abstractNum>
  <w:abstractNum w:abstractNumId="3">
    <w:nsid w:val="7B6F42B7"/>
    <w:multiLevelType w:val="singleLevel"/>
    <w:tmpl w:val="7B6F42B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highlight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20A2C0E"/>
    <w:rsid w:val="038141F9"/>
    <w:rsid w:val="05C83698"/>
    <w:rsid w:val="070E48A8"/>
    <w:rsid w:val="07BC5A28"/>
    <w:rsid w:val="0A8A6F01"/>
    <w:rsid w:val="0BB574E9"/>
    <w:rsid w:val="0BC67500"/>
    <w:rsid w:val="0DF72211"/>
    <w:rsid w:val="0F227162"/>
    <w:rsid w:val="0F5C08A7"/>
    <w:rsid w:val="10A62A18"/>
    <w:rsid w:val="11C97D4A"/>
    <w:rsid w:val="11FF749C"/>
    <w:rsid w:val="149A59CD"/>
    <w:rsid w:val="16373051"/>
    <w:rsid w:val="165E7E7E"/>
    <w:rsid w:val="174F484D"/>
    <w:rsid w:val="179A4019"/>
    <w:rsid w:val="189212F3"/>
    <w:rsid w:val="18AD5A80"/>
    <w:rsid w:val="19520625"/>
    <w:rsid w:val="1A120022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80457E"/>
    <w:rsid w:val="322C3CB1"/>
    <w:rsid w:val="349E5471"/>
    <w:rsid w:val="38474F05"/>
    <w:rsid w:val="38D526E1"/>
    <w:rsid w:val="394B75AF"/>
    <w:rsid w:val="3C2B5111"/>
    <w:rsid w:val="3D626373"/>
    <w:rsid w:val="3DA7680A"/>
    <w:rsid w:val="415648A7"/>
    <w:rsid w:val="455467A5"/>
    <w:rsid w:val="461E3079"/>
    <w:rsid w:val="46A139FD"/>
    <w:rsid w:val="481007AD"/>
    <w:rsid w:val="49E17296"/>
    <w:rsid w:val="4AC86916"/>
    <w:rsid w:val="4C895DD1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60402093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paragraph" w:customStyle="1" w:styleId="34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6070</Words>
  <Characters>6673</Characters>
  <Lines>8</Lines>
  <Paragraphs>2</Paragraphs>
  <TotalTime>12</TotalTime>
  <ScaleCrop>false</ScaleCrop>
  <LinksUpToDate>false</LinksUpToDate>
  <CharactersWithSpaces>7025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2025-09-28T08:44:16Z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