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5000" w:type="pct"/>
        <w:jc w:val="center"/>
        <w:tblLayout w:type="autofit"/>
        <w:tblCellMar>
          <w:top w:w="0" w:type="dxa"/>
          <w:left w:w="108" w:type="dxa"/>
          <w:bottom w:w="0" w:type="dxa"/>
          <w:right w:w="108" w:type="dxa"/>
        </w:tblCellMar>
      </w:tblPr>
      <w:tblGrid>
        <w:gridCol w:w="8522"/>
      </w:tblGrid>
      <w:tr w14:paraId="3FF583A3">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76602CF6">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w:t>
            </w:r>
            <w:r>
              <w:rPr>
                <w:rFonts w:hint="eastAsia" w:ascii="FangSong_GB2312" w:hAnsi="FangSong_GB2312" w:eastAsia="FangSong_GB2312" w:cs="FangSong_GB2312"/>
                <w:b/>
                <w:bCs/>
                <w:color w:val="000000"/>
                <w:kern w:val="0"/>
                <w:sz w:val="28"/>
                <w:szCs w:val="28"/>
                <w:lang w:val="en-US" w:eastAsia="zh-CN" w:bidi="ar"/>
              </w:rPr>
              <w:t>二次</w:t>
            </w:r>
            <w:r>
              <w:rPr>
                <w:rFonts w:hint="eastAsia" w:ascii="FangSong_GB2312" w:hAnsi="FangSong_GB2312" w:eastAsia="FangSong_GB2312" w:cs="FangSong_GB2312"/>
                <w:b/>
                <w:bCs/>
                <w:color w:val="000000"/>
                <w:kern w:val="0"/>
                <w:sz w:val="28"/>
                <w:szCs w:val="28"/>
                <w:lang w:bidi="ar"/>
              </w:rPr>
              <w:t>公告</w:t>
            </w:r>
          </w:p>
        </w:tc>
      </w:tr>
      <w:tr w14:paraId="765DF74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6D1AFC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4B5323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F5273A">
            <w:pPr>
              <w:keepNext w:val="0"/>
              <w:keepLines w:val="0"/>
              <w:widowControl/>
              <w:suppressLineNumbers w:val="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项目名称：贵州航天</w:t>
            </w:r>
            <w:r>
              <w:rPr>
                <w:rFonts w:hint="eastAsia" w:ascii="FangSong_GB2312" w:hAnsi="FangSong_GB2312" w:eastAsia="FangSong_GB2312" w:cs="FangSong_GB2312"/>
                <w:color w:val="000000"/>
                <w:kern w:val="0"/>
                <w:sz w:val="24"/>
                <w:lang w:eastAsia="zh-CN" w:bidi="ar"/>
              </w:rPr>
              <w:t>医院</w:t>
            </w:r>
            <w:r>
              <w:rPr>
                <w:rFonts w:hint="eastAsia" w:ascii="FangSong_GB2312" w:hAnsi="FangSong_GB2312" w:eastAsia="FangSong_GB2312" w:cs="FangSong_GB2312"/>
                <w:color w:val="000000"/>
                <w:kern w:val="0"/>
                <w:sz w:val="24"/>
                <w:lang w:val="en-US" w:eastAsia="zh-CN" w:bidi="ar"/>
              </w:rPr>
              <w:t>视频监控及门禁系统设施设备合格维修商遴选</w:t>
            </w:r>
            <w:r>
              <w:rPr>
                <w:rFonts w:hint="eastAsia" w:ascii="FangSong_GB2312" w:hAnsi="FangSong_GB2312" w:eastAsia="FangSong_GB2312" w:cs="FangSong_GB2312"/>
                <w:color w:val="000000"/>
                <w:kern w:val="0"/>
                <w:sz w:val="24"/>
                <w:lang w:bidi="ar"/>
              </w:rPr>
              <w:t>项目</w:t>
            </w:r>
          </w:p>
        </w:tc>
      </w:tr>
      <w:tr w14:paraId="21E30F4F">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471151CB">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7C78597A">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69280B44">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见附件3</w:t>
            </w:r>
          </w:p>
        </w:tc>
      </w:tr>
      <w:tr w14:paraId="1355441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7413214">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lang w:val="en-US" w:eastAsia="zh-CN" w:bidi="ar"/>
              </w:rPr>
              <w:t>遴选数量</w:t>
            </w:r>
            <w:r>
              <w:rPr>
                <w:rFonts w:hint="eastAsia" w:ascii="FangSong_GB2312" w:hAnsi="FangSong_GB2312" w:eastAsia="FangSong_GB2312" w:cs="FangSong_GB2312"/>
                <w:color w:val="000000"/>
                <w:kern w:val="0"/>
                <w:sz w:val="24"/>
                <w:lang w:bidi="ar"/>
              </w:rPr>
              <w:t>：</w:t>
            </w:r>
            <w:r>
              <w:rPr>
                <w:rFonts w:hint="eastAsia" w:ascii="FangSong_GB2312" w:hAnsi="FangSong_GB2312" w:eastAsia="FangSong_GB2312" w:cs="FangSong_GB2312"/>
                <w:color w:val="000000"/>
                <w:kern w:val="0"/>
                <w:sz w:val="24"/>
                <w:lang w:val="en-US" w:eastAsia="zh-CN" w:bidi="ar"/>
              </w:rPr>
              <w:t>1</w:t>
            </w:r>
          </w:p>
        </w:tc>
      </w:tr>
      <w:tr w14:paraId="5010563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91584D7">
            <w:pPr>
              <w:spacing w:line="360" w:lineRule="auto"/>
              <w:ind w:firstLine="399" w:firstLineChars="19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lang w:val="en-US" w:eastAsia="zh-CN" w:bidi="ar"/>
              </w:rPr>
              <w:t>解决贵州航天医院视频监控及门禁系统设施设备存在的问题：视频监控、门禁系统等安防</w:t>
            </w:r>
            <w:r>
              <w:rPr>
                <w:rFonts w:hint="default" w:ascii="FangSong_GB2312" w:hAnsi="FangSong_GB2312" w:eastAsia="FangSong_GB2312" w:cs="FangSong_GB2312"/>
                <w:color w:val="000000"/>
                <w:kern w:val="0"/>
                <w:sz w:val="24"/>
                <w:lang w:val="en-US" w:eastAsia="zh-CN" w:bidi="ar"/>
              </w:rPr>
              <w:t>系统维修</w:t>
            </w:r>
            <w:r>
              <w:rPr>
                <w:rFonts w:hint="eastAsia" w:ascii="FangSong_GB2312" w:hAnsi="FangSong_GB2312" w:eastAsia="FangSong_GB2312" w:cs="FangSong_GB2312"/>
                <w:color w:val="000000"/>
                <w:kern w:val="0"/>
                <w:sz w:val="24"/>
                <w:lang w:val="en-US" w:eastAsia="zh-CN" w:bidi="ar"/>
              </w:rPr>
              <w:t>、整改。评分方法见附件2、详细参数要求及拦标价见附件3</w:t>
            </w:r>
          </w:p>
        </w:tc>
      </w:tr>
      <w:tr w14:paraId="6687CD6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345B8C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5053B82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4F22301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07B3A05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5455DA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34D2FFE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E51D6A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DB562F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FEB2FAE">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1F211BE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B6CF4F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具有履行合同所必须的设备和专业技术能力（资料或承诺）</w:t>
            </w:r>
          </w:p>
        </w:tc>
      </w:tr>
      <w:tr w14:paraId="3A81851E">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FED901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73894A9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850C5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5F8AC780">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50F5365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5CDDA9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6F1D6D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2D79B5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5855C3D">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6E4F07C8">
        <w:tblPrEx>
          <w:tblCellMar>
            <w:top w:w="0" w:type="dxa"/>
            <w:left w:w="108" w:type="dxa"/>
            <w:bottom w:w="0" w:type="dxa"/>
            <w:right w:w="108" w:type="dxa"/>
          </w:tblCellMar>
        </w:tblPrEx>
        <w:trPr>
          <w:trHeight w:val="640" w:hRule="atLeast"/>
          <w:jc w:val="center"/>
        </w:trPr>
        <w:tc>
          <w:tcPr>
            <w:tcW w:w="5000" w:type="pct"/>
            <w:tcBorders>
              <w:top w:val="nil"/>
              <w:left w:val="nil"/>
              <w:bottom w:val="nil"/>
              <w:right w:val="nil"/>
            </w:tcBorders>
            <w:vAlign w:val="center"/>
          </w:tcPr>
          <w:p w14:paraId="55FB59C3">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39135F7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E0CB36E">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5CEFD69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9A82BA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5D627F9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9CF9C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4DC1435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6A2899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6A2B8F0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5A2258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收，联系电话：0851-</w:t>
            </w:r>
            <w:r>
              <w:rPr>
                <w:rFonts w:hint="eastAsia" w:asciiTheme="minorEastAsia" w:hAnsiTheme="minorEastAsia" w:eastAsiaTheme="minorEastAsia" w:cstheme="minorEastAsia"/>
                <w:color w:val="000000"/>
                <w:kern w:val="0"/>
                <w:sz w:val="24"/>
                <w:lang w:bidi="ar"/>
              </w:rPr>
              <w:t>27677989</w:t>
            </w:r>
          </w:p>
        </w:tc>
      </w:tr>
      <w:tr w14:paraId="0F6B70D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264925D7">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p>
        </w:tc>
      </w:tr>
      <w:tr w14:paraId="6F823E81">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4889122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48486759">
      <w:pPr>
        <w:jc w:val="left"/>
        <w:rPr>
          <w:rFonts w:hint="eastAsia"/>
          <w:b/>
          <w:bCs/>
          <w:sz w:val="30"/>
          <w:szCs w:val="30"/>
          <w:lang w:eastAsia="zh-CN"/>
        </w:rPr>
      </w:pPr>
    </w:p>
    <w:p w14:paraId="2D982B91">
      <w:pPr>
        <w:jc w:val="left"/>
        <w:rPr>
          <w:rFonts w:hint="eastAsia"/>
          <w:b/>
          <w:bCs/>
          <w:sz w:val="30"/>
          <w:szCs w:val="30"/>
          <w:lang w:eastAsia="zh-CN"/>
        </w:rPr>
      </w:pPr>
    </w:p>
    <w:p w14:paraId="63BCDF2E">
      <w:pPr>
        <w:jc w:val="left"/>
        <w:rPr>
          <w:rFonts w:hint="default"/>
          <w:b/>
          <w:bCs/>
          <w:sz w:val="30"/>
          <w:szCs w:val="30"/>
          <w:lang w:val="en-US" w:eastAsia="zh-CN"/>
        </w:rPr>
      </w:pPr>
      <w:r>
        <w:rPr>
          <w:rFonts w:hint="eastAsia"/>
          <w:b/>
          <w:bCs/>
          <w:sz w:val="30"/>
          <w:szCs w:val="30"/>
          <w:lang w:val="en-US" w:eastAsia="zh-CN"/>
        </w:rPr>
        <w:t>附件1：采购设备名称及数量</w:t>
      </w:r>
    </w:p>
    <w:tbl>
      <w:tblPr>
        <w:tblStyle w:val="16"/>
        <w:tblW w:w="10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
        <w:gridCol w:w="1458"/>
        <w:gridCol w:w="3120"/>
        <w:gridCol w:w="1365"/>
        <w:gridCol w:w="1425"/>
        <w:gridCol w:w="1530"/>
        <w:gridCol w:w="1530"/>
      </w:tblGrid>
      <w:tr w14:paraId="4FF7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DA3D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科室</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9C1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现有</w:t>
            </w:r>
            <w:r>
              <w:rPr>
                <w:rFonts w:hint="eastAsia" w:ascii="宋体" w:hAnsi="宋体" w:eastAsia="宋体" w:cs="宋体"/>
                <w:b/>
                <w:bCs/>
                <w:i w:val="0"/>
                <w:iCs w:val="0"/>
                <w:color w:val="000000"/>
                <w:kern w:val="0"/>
                <w:sz w:val="28"/>
                <w:szCs w:val="28"/>
                <w:u w:val="none"/>
                <w:lang w:val="en-US" w:eastAsia="zh-CN" w:bidi="ar"/>
              </w:rPr>
              <w:t>设备名称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B8D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5FC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申请数量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2D2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拦标价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7908">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备注</w:t>
            </w:r>
          </w:p>
        </w:tc>
      </w:tr>
      <w:tr w14:paraId="13A6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1348" w:hRule="atLeast"/>
          <w:jc w:val="center"/>
        </w:trPr>
        <w:tc>
          <w:tcPr>
            <w:tcW w:w="1458" w:type="dxa"/>
            <w:tcBorders>
              <w:top w:val="single" w:color="auto" w:sz="4" w:space="0"/>
              <w:left w:val="single" w:color="auto" w:sz="4" w:space="0"/>
              <w:bottom w:val="single" w:color="auto" w:sz="4" w:space="0"/>
              <w:right w:val="single" w:color="000000" w:sz="4" w:space="0"/>
            </w:tcBorders>
            <w:shd w:val="clear" w:color="auto" w:fill="auto"/>
            <w:vAlign w:val="center"/>
          </w:tcPr>
          <w:p w14:paraId="304FE6B7">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保卫科</w:t>
            </w:r>
          </w:p>
        </w:tc>
        <w:tc>
          <w:tcPr>
            <w:tcW w:w="3120" w:type="dxa"/>
            <w:tcBorders>
              <w:top w:val="single" w:color="auto" w:sz="4" w:space="0"/>
              <w:left w:val="single" w:color="000000" w:sz="4" w:space="0"/>
              <w:bottom w:val="single" w:color="auto" w:sz="4" w:space="0"/>
              <w:right w:val="single" w:color="000000" w:sz="4" w:space="0"/>
            </w:tcBorders>
            <w:shd w:val="clear" w:color="auto" w:fill="auto"/>
            <w:vAlign w:val="center"/>
          </w:tcPr>
          <w:p w14:paraId="04A25C8E">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FangSong_GB2312" w:hAnsi="FangSong_GB2312" w:eastAsia="FangSong_GB2312" w:cs="FangSong_GB2312"/>
                <w:color w:val="000000"/>
                <w:kern w:val="0"/>
                <w:sz w:val="24"/>
                <w:lang w:val="en-US" w:eastAsia="zh-CN" w:bidi="ar"/>
              </w:rPr>
              <w:t>视频监控设施设备（海康威视）</w:t>
            </w:r>
          </w:p>
        </w:tc>
        <w:tc>
          <w:tcPr>
            <w:tcW w:w="13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8F98522">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年</w:t>
            </w:r>
          </w:p>
        </w:tc>
        <w:tc>
          <w:tcPr>
            <w:tcW w:w="142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8BA0321">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5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A33774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按附件3单价栏分项填写报价</w:t>
            </w:r>
          </w:p>
        </w:tc>
        <w:tc>
          <w:tcPr>
            <w:tcW w:w="153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33A9590">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所报价产品需兼容医院现有视频监控平台</w:t>
            </w:r>
          </w:p>
        </w:tc>
      </w:tr>
    </w:tbl>
    <w:p w14:paraId="751643B4">
      <w:pPr>
        <w:pStyle w:val="9"/>
        <w:spacing w:before="0" w:beforeAutospacing="0" w:after="0" w:afterAutospacing="0" w:line="440" w:lineRule="exact"/>
        <w:jc w:val="center"/>
        <w:rPr>
          <w:rFonts w:hint="eastAsia" w:cs="宋体"/>
          <w:b/>
          <w:bCs/>
          <w:sz w:val="30"/>
          <w:szCs w:val="30"/>
          <w:lang w:val="en-US" w:eastAsia="zh-CN"/>
        </w:rPr>
      </w:pPr>
    </w:p>
    <w:p w14:paraId="2B1ADC4F">
      <w:pPr>
        <w:pStyle w:val="9"/>
        <w:spacing w:before="0" w:beforeAutospacing="0" w:after="0" w:afterAutospacing="0" w:line="440" w:lineRule="exact"/>
        <w:jc w:val="center"/>
        <w:rPr>
          <w:rFonts w:hint="eastAsia" w:cs="宋体"/>
          <w:b/>
          <w:bCs/>
          <w:sz w:val="30"/>
          <w:szCs w:val="30"/>
          <w:lang w:val="en-US" w:eastAsia="zh-CN"/>
        </w:rPr>
      </w:pPr>
    </w:p>
    <w:p w14:paraId="3DAAEE62">
      <w:pPr>
        <w:pStyle w:val="9"/>
        <w:spacing w:before="0" w:beforeAutospacing="0" w:after="0" w:afterAutospacing="0" w:line="440" w:lineRule="exact"/>
        <w:jc w:val="center"/>
        <w:rPr>
          <w:rFonts w:hint="eastAsia" w:cs="宋体"/>
          <w:b/>
          <w:bCs/>
          <w:sz w:val="30"/>
          <w:szCs w:val="30"/>
          <w:lang w:val="en-US" w:eastAsia="zh-CN"/>
        </w:rPr>
      </w:pPr>
    </w:p>
    <w:p w14:paraId="1B9E844F">
      <w:pPr>
        <w:pStyle w:val="9"/>
        <w:spacing w:before="0" w:beforeAutospacing="0" w:after="0" w:afterAutospacing="0" w:line="440" w:lineRule="exact"/>
        <w:jc w:val="center"/>
        <w:rPr>
          <w:rFonts w:hint="eastAsia" w:cs="宋体"/>
          <w:b/>
          <w:bCs/>
          <w:sz w:val="30"/>
          <w:szCs w:val="30"/>
          <w:lang w:val="en-US" w:eastAsia="zh-CN"/>
        </w:rPr>
      </w:pPr>
    </w:p>
    <w:p w14:paraId="6ECB3256">
      <w:pPr>
        <w:pStyle w:val="9"/>
        <w:spacing w:before="0" w:beforeAutospacing="0" w:after="0" w:afterAutospacing="0" w:line="440" w:lineRule="exact"/>
        <w:jc w:val="center"/>
        <w:rPr>
          <w:rFonts w:hint="eastAsia" w:cs="宋体"/>
          <w:b/>
          <w:bCs/>
          <w:sz w:val="30"/>
          <w:szCs w:val="30"/>
          <w:lang w:val="en-US" w:eastAsia="zh-CN"/>
        </w:rPr>
      </w:pPr>
    </w:p>
    <w:p w14:paraId="056AF203">
      <w:pPr>
        <w:pStyle w:val="9"/>
        <w:spacing w:before="0" w:beforeAutospacing="0" w:after="0" w:afterAutospacing="0" w:line="440" w:lineRule="exact"/>
        <w:jc w:val="center"/>
        <w:rPr>
          <w:rFonts w:hint="eastAsia" w:cs="宋体"/>
          <w:b/>
          <w:bCs/>
          <w:sz w:val="30"/>
          <w:szCs w:val="30"/>
          <w:lang w:val="en-US" w:eastAsia="zh-CN"/>
        </w:rPr>
      </w:pPr>
    </w:p>
    <w:p w14:paraId="6DA7AF25">
      <w:pPr>
        <w:pStyle w:val="9"/>
        <w:spacing w:before="0" w:beforeAutospacing="0" w:after="0" w:afterAutospacing="0" w:line="440" w:lineRule="exact"/>
        <w:jc w:val="center"/>
        <w:rPr>
          <w:rFonts w:hint="eastAsia" w:cs="宋体"/>
          <w:b/>
          <w:bCs/>
          <w:sz w:val="30"/>
          <w:szCs w:val="30"/>
          <w:lang w:val="en-US" w:eastAsia="zh-CN"/>
        </w:rPr>
      </w:pPr>
    </w:p>
    <w:p w14:paraId="3CE3DFCC">
      <w:pPr>
        <w:pStyle w:val="9"/>
        <w:spacing w:before="0" w:beforeAutospacing="0" w:after="0" w:afterAutospacing="0" w:line="440" w:lineRule="exact"/>
        <w:jc w:val="center"/>
        <w:rPr>
          <w:rFonts w:hint="eastAsia" w:cs="宋体"/>
          <w:b/>
          <w:bCs/>
          <w:sz w:val="30"/>
          <w:szCs w:val="30"/>
          <w:lang w:val="en-US" w:eastAsia="zh-CN"/>
        </w:rPr>
      </w:pPr>
    </w:p>
    <w:p w14:paraId="6798D71C">
      <w:pPr>
        <w:pStyle w:val="9"/>
        <w:spacing w:before="0" w:beforeAutospacing="0" w:after="0" w:afterAutospacing="0" w:line="440" w:lineRule="exact"/>
        <w:jc w:val="center"/>
        <w:rPr>
          <w:rFonts w:hint="eastAsia" w:cs="宋体"/>
          <w:b/>
          <w:bCs/>
          <w:sz w:val="30"/>
          <w:szCs w:val="30"/>
          <w:lang w:val="en-US" w:eastAsia="zh-CN"/>
        </w:rPr>
      </w:pPr>
    </w:p>
    <w:p w14:paraId="2D475B3F">
      <w:pPr>
        <w:pStyle w:val="9"/>
        <w:spacing w:before="0" w:beforeAutospacing="0" w:after="0" w:afterAutospacing="0" w:line="440" w:lineRule="exact"/>
        <w:jc w:val="center"/>
        <w:rPr>
          <w:rFonts w:hint="eastAsia" w:cs="宋体"/>
          <w:b/>
          <w:bCs/>
          <w:sz w:val="30"/>
          <w:szCs w:val="30"/>
          <w:lang w:val="en-US" w:eastAsia="zh-CN"/>
        </w:rPr>
      </w:pPr>
    </w:p>
    <w:p w14:paraId="76BC4D92">
      <w:pPr>
        <w:pStyle w:val="9"/>
        <w:spacing w:before="0" w:beforeAutospacing="0" w:after="0" w:afterAutospacing="0" w:line="440" w:lineRule="exact"/>
        <w:jc w:val="center"/>
        <w:rPr>
          <w:rFonts w:hint="eastAsia" w:cs="宋体"/>
          <w:b/>
          <w:bCs/>
          <w:sz w:val="30"/>
          <w:szCs w:val="30"/>
          <w:lang w:val="en-US" w:eastAsia="zh-CN"/>
        </w:rPr>
      </w:pPr>
    </w:p>
    <w:p w14:paraId="1FCFFD11">
      <w:pPr>
        <w:pStyle w:val="9"/>
        <w:spacing w:before="0" w:beforeAutospacing="0" w:after="0" w:afterAutospacing="0" w:line="440" w:lineRule="exact"/>
        <w:jc w:val="center"/>
        <w:rPr>
          <w:rFonts w:hint="eastAsia" w:cs="宋体"/>
          <w:b/>
          <w:bCs/>
          <w:sz w:val="30"/>
          <w:szCs w:val="30"/>
          <w:lang w:val="en-US" w:eastAsia="zh-CN"/>
        </w:rPr>
      </w:pPr>
    </w:p>
    <w:p w14:paraId="59F5BA2A">
      <w:pPr>
        <w:pStyle w:val="9"/>
        <w:spacing w:before="0" w:beforeAutospacing="0" w:after="0" w:afterAutospacing="0" w:line="440" w:lineRule="exact"/>
        <w:jc w:val="center"/>
        <w:rPr>
          <w:rFonts w:hint="eastAsia" w:cs="宋体"/>
          <w:b/>
          <w:bCs/>
          <w:sz w:val="30"/>
          <w:szCs w:val="30"/>
          <w:lang w:val="en-US" w:eastAsia="zh-CN"/>
        </w:rPr>
      </w:pPr>
    </w:p>
    <w:p w14:paraId="6F2C82A8">
      <w:pPr>
        <w:pStyle w:val="9"/>
        <w:spacing w:before="0" w:beforeAutospacing="0" w:after="0" w:afterAutospacing="0" w:line="440" w:lineRule="exact"/>
        <w:jc w:val="center"/>
        <w:rPr>
          <w:rFonts w:hint="eastAsia" w:cs="宋体"/>
          <w:b/>
          <w:bCs/>
          <w:sz w:val="30"/>
          <w:szCs w:val="30"/>
          <w:lang w:val="en-US" w:eastAsia="zh-CN"/>
        </w:rPr>
      </w:pPr>
    </w:p>
    <w:p w14:paraId="6FF3C939">
      <w:pPr>
        <w:pStyle w:val="9"/>
        <w:spacing w:before="0" w:beforeAutospacing="0" w:after="0" w:afterAutospacing="0" w:line="440" w:lineRule="exact"/>
        <w:jc w:val="center"/>
        <w:rPr>
          <w:rFonts w:hint="eastAsia" w:cs="宋体"/>
          <w:b/>
          <w:bCs/>
          <w:sz w:val="30"/>
          <w:szCs w:val="30"/>
          <w:lang w:val="en-US" w:eastAsia="zh-CN"/>
        </w:rPr>
      </w:pPr>
    </w:p>
    <w:p w14:paraId="7728C678">
      <w:pPr>
        <w:pStyle w:val="9"/>
        <w:spacing w:before="0" w:beforeAutospacing="0" w:after="0" w:afterAutospacing="0" w:line="440" w:lineRule="exact"/>
        <w:jc w:val="left"/>
        <w:rPr>
          <w:rFonts w:hint="eastAsia" w:cs="宋体"/>
          <w:b/>
          <w:bCs/>
          <w:sz w:val="30"/>
          <w:szCs w:val="30"/>
          <w:lang w:val="en-US" w:eastAsia="zh-CN"/>
        </w:rPr>
      </w:pPr>
    </w:p>
    <w:p w14:paraId="4E68FB4F">
      <w:pPr>
        <w:pStyle w:val="9"/>
        <w:spacing w:before="0" w:beforeAutospacing="0" w:after="0" w:afterAutospacing="0" w:line="440" w:lineRule="exact"/>
        <w:jc w:val="left"/>
        <w:rPr>
          <w:rFonts w:hint="eastAsia" w:cs="宋体"/>
          <w:b/>
          <w:bCs/>
          <w:sz w:val="30"/>
          <w:szCs w:val="30"/>
          <w:lang w:val="en-US" w:eastAsia="zh-CN"/>
        </w:rPr>
      </w:pPr>
    </w:p>
    <w:p w14:paraId="13A4A990">
      <w:pPr>
        <w:pStyle w:val="9"/>
        <w:spacing w:before="0" w:beforeAutospacing="0" w:after="0" w:afterAutospacing="0" w:line="440" w:lineRule="exact"/>
        <w:jc w:val="left"/>
        <w:rPr>
          <w:rFonts w:hint="eastAsia" w:cs="宋体"/>
          <w:b/>
          <w:bCs/>
          <w:sz w:val="30"/>
          <w:szCs w:val="30"/>
          <w:lang w:val="en-US" w:eastAsia="zh-CN"/>
        </w:rPr>
      </w:pPr>
    </w:p>
    <w:p w14:paraId="66E2DF8A">
      <w:pPr>
        <w:pStyle w:val="9"/>
        <w:spacing w:before="0" w:beforeAutospacing="0" w:after="0" w:afterAutospacing="0" w:line="440" w:lineRule="exact"/>
        <w:jc w:val="left"/>
        <w:rPr>
          <w:rFonts w:hint="eastAsia" w:cs="宋体"/>
          <w:b/>
          <w:bCs/>
          <w:sz w:val="30"/>
          <w:szCs w:val="30"/>
          <w:lang w:val="en-US" w:eastAsia="zh-CN"/>
        </w:rPr>
      </w:pPr>
    </w:p>
    <w:p w14:paraId="2AD53679">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附件2：评分方法</w:t>
      </w:r>
    </w:p>
    <w:p w14:paraId="37A897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tbl>
      <w:tblPr>
        <w:tblStyle w:val="16"/>
        <w:tblpPr w:leftFromText="180" w:rightFromText="180" w:vertAnchor="page" w:horzAnchor="page" w:tblpX="1904" w:tblpY="2055"/>
        <w:tblOverlap w:val="never"/>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
        <w:gridCol w:w="2025"/>
        <w:gridCol w:w="1926"/>
        <w:gridCol w:w="1873"/>
        <w:gridCol w:w="2606"/>
      </w:tblGrid>
      <w:tr w14:paraId="7553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2340" w:type="dxa"/>
            <w:gridSpan w:val="2"/>
            <w:tcBorders>
              <w:top w:val="single" w:color="DA554F" w:sz="12" w:space="0"/>
              <w:left w:val="single" w:color="DA554F" w:sz="12" w:space="0"/>
              <w:bottom w:val="single" w:color="E68F8A" w:sz="4" w:space="0"/>
              <w:right w:val="single" w:color="E68F8A" w:sz="4" w:space="0"/>
              <w:tl2br w:val="single" w:color="000000" w:sz="4" w:space="0"/>
            </w:tcBorders>
            <w:shd w:val="clear" w:color="auto" w:fill="F1CAC2"/>
            <w:noWrap w:val="0"/>
            <w:vAlign w:val="top"/>
          </w:tcPr>
          <w:p w14:paraId="72F6ECF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投标单位</w:t>
            </w:r>
          </w:p>
          <w:p w14:paraId="182F30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分值</w:t>
            </w:r>
          </w:p>
        </w:tc>
        <w:tc>
          <w:tcPr>
            <w:tcW w:w="1926" w:type="dxa"/>
            <w:tcBorders>
              <w:top w:val="single" w:color="DA554F" w:sz="12" w:space="0"/>
              <w:left w:val="single" w:color="E68F8A" w:sz="4" w:space="0"/>
              <w:bottom w:val="single" w:color="E68F8A" w:sz="4" w:space="0"/>
              <w:right w:val="single" w:color="E68F8A" w:sz="4" w:space="0"/>
            </w:tcBorders>
            <w:shd w:val="clear" w:color="auto" w:fill="F1CAC2"/>
            <w:noWrap w:val="0"/>
            <w:vAlign w:val="center"/>
          </w:tcPr>
          <w:p w14:paraId="7158815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XXX公司</w:t>
            </w:r>
          </w:p>
        </w:tc>
        <w:tc>
          <w:tcPr>
            <w:tcW w:w="1873" w:type="dxa"/>
            <w:tcBorders>
              <w:top w:val="single" w:color="DA554F" w:sz="12" w:space="0"/>
              <w:left w:val="single" w:color="E68F8A" w:sz="4" w:space="0"/>
              <w:bottom w:val="single" w:color="E68F8A" w:sz="4" w:space="0"/>
              <w:right w:val="single" w:color="E68F8A" w:sz="4" w:space="0"/>
            </w:tcBorders>
            <w:shd w:val="clear" w:color="auto" w:fill="F1CAC2"/>
            <w:noWrap w:val="0"/>
            <w:vAlign w:val="center"/>
          </w:tcPr>
          <w:p w14:paraId="16D44C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XXX公司</w:t>
            </w:r>
          </w:p>
        </w:tc>
        <w:tc>
          <w:tcPr>
            <w:tcW w:w="2606" w:type="dxa"/>
            <w:tcBorders>
              <w:top w:val="single" w:color="DA554F" w:sz="12" w:space="0"/>
              <w:left w:val="single" w:color="E68F8A" w:sz="4" w:space="0"/>
              <w:bottom w:val="single" w:color="E68F8A" w:sz="4" w:space="0"/>
              <w:right w:val="single" w:color="DA554F" w:sz="4" w:space="0"/>
            </w:tcBorders>
            <w:shd w:val="clear" w:color="auto" w:fill="F1CAC2"/>
            <w:noWrap w:val="0"/>
            <w:vAlign w:val="center"/>
          </w:tcPr>
          <w:p w14:paraId="199D7E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XXX公司</w:t>
            </w:r>
          </w:p>
        </w:tc>
      </w:tr>
      <w:tr w14:paraId="594F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9" w:hRule="atLeast"/>
          <w:jc w:val="center"/>
        </w:trPr>
        <w:tc>
          <w:tcPr>
            <w:tcW w:w="315" w:type="dxa"/>
            <w:tcBorders>
              <w:top w:val="single" w:color="E68F8A" w:sz="4" w:space="0"/>
              <w:left w:val="single" w:color="DA554F" w:sz="12" w:space="0"/>
              <w:bottom w:val="single" w:color="E68F8A" w:sz="4" w:space="0"/>
              <w:right w:val="single" w:color="E68F8A" w:sz="4" w:space="0"/>
            </w:tcBorders>
            <w:shd w:val="clear" w:color="auto" w:fill="FDF7F6"/>
            <w:noWrap w:val="0"/>
            <w:vAlign w:val="center"/>
          </w:tcPr>
          <w:p w14:paraId="2B3392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商</w:t>
            </w:r>
          </w:p>
          <w:p w14:paraId="023F458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务</w:t>
            </w:r>
          </w:p>
          <w:p w14:paraId="4A558BE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分15分</w:t>
            </w:r>
          </w:p>
        </w:tc>
        <w:tc>
          <w:tcPr>
            <w:tcW w:w="2025" w:type="dxa"/>
            <w:tcBorders>
              <w:top w:val="single" w:color="E68F8A" w:sz="4" w:space="0"/>
              <w:left w:val="single" w:color="E68F8A" w:sz="4" w:space="0"/>
              <w:right w:val="single" w:color="E68F8A" w:sz="4" w:space="0"/>
            </w:tcBorders>
            <w:shd w:val="clear" w:color="auto" w:fill="F1CAC2"/>
            <w:noWrap w:val="0"/>
            <w:vAlign w:val="center"/>
          </w:tcPr>
          <w:p w14:paraId="0EFFE1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资质审查与公司业绩（满分15分)</w:t>
            </w:r>
          </w:p>
          <w:p w14:paraId="6B9781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每提供一条相同服务业绩得3分，满分15分</w:t>
            </w:r>
          </w:p>
        </w:tc>
        <w:tc>
          <w:tcPr>
            <w:tcW w:w="1926" w:type="dxa"/>
            <w:tcBorders>
              <w:top w:val="single" w:color="E68F8A" w:sz="4" w:space="0"/>
              <w:left w:val="single" w:color="E68F8A" w:sz="4" w:space="0"/>
              <w:right w:val="single" w:color="E68F8A" w:sz="4" w:space="0"/>
            </w:tcBorders>
            <w:shd w:val="clear" w:color="auto" w:fill="FDF7F6"/>
            <w:noWrap w:val="0"/>
            <w:vAlign w:val="center"/>
          </w:tcPr>
          <w:p w14:paraId="051386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1873" w:type="dxa"/>
            <w:tcBorders>
              <w:top w:val="single" w:color="E68F8A" w:sz="4" w:space="0"/>
              <w:left w:val="single" w:color="E68F8A" w:sz="4" w:space="0"/>
              <w:right w:val="single" w:color="DA554F" w:sz="4" w:space="0"/>
            </w:tcBorders>
            <w:shd w:val="clear" w:color="auto" w:fill="F1CAC2"/>
            <w:noWrap w:val="0"/>
            <w:vAlign w:val="center"/>
          </w:tcPr>
          <w:p w14:paraId="0A57CD0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c>
          <w:tcPr>
            <w:tcW w:w="2606" w:type="dxa"/>
            <w:tcBorders>
              <w:top w:val="single" w:color="E68F8A" w:sz="4" w:space="0"/>
              <w:left w:val="single" w:color="DA554F" w:sz="4" w:space="0"/>
              <w:bottom w:val="single" w:color="E68F8A" w:sz="4" w:space="0"/>
              <w:right w:val="single" w:color="E68F8A" w:sz="4" w:space="0"/>
            </w:tcBorders>
            <w:shd w:val="clear" w:color="auto" w:fill="FDF7F6"/>
            <w:noWrap w:val="0"/>
            <w:vAlign w:val="center"/>
          </w:tcPr>
          <w:p w14:paraId="4BA3D2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r>
      <w:tr w14:paraId="307F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0" w:hRule="atLeast"/>
          <w:jc w:val="center"/>
        </w:trPr>
        <w:tc>
          <w:tcPr>
            <w:tcW w:w="315" w:type="dxa"/>
            <w:tcBorders>
              <w:top w:val="single" w:color="E68F8A" w:sz="4" w:space="0"/>
              <w:left w:val="single" w:color="DA554F" w:sz="12" w:space="0"/>
              <w:bottom w:val="single" w:color="E68F8A" w:sz="4" w:space="0"/>
              <w:right w:val="single" w:color="E68F8A" w:sz="4" w:space="0"/>
            </w:tcBorders>
            <w:shd w:val="clear" w:color="auto" w:fill="FDF7F6"/>
            <w:noWrap w:val="0"/>
            <w:vAlign w:val="center"/>
          </w:tcPr>
          <w:p w14:paraId="6BB47D6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价</w:t>
            </w:r>
          </w:p>
          <w:p w14:paraId="64AC45B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格</w:t>
            </w:r>
          </w:p>
          <w:p w14:paraId="3AE6A8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分35分</w:t>
            </w:r>
          </w:p>
        </w:tc>
        <w:tc>
          <w:tcPr>
            <w:tcW w:w="2025" w:type="dxa"/>
            <w:tcBorders>
              <w:top w:val="single" w:color="E68F8A" w:sz="4" w:space="0"/>
              <w:left w:val="single" w:color="E68F8A" w:sz="4" w:space="0"/>
              <w:bottom w:val="single" w:color="E68F8A" w:sz="4" w:space="0"/>
              <w:right w:val="single" w:color="E68F8A" w:sz="4" w:space="0"/>
            </w:tcBorders>
            <w:shd w:val="clear" w:color="auto" w:fill="F1CAC2"/>
            <w:noWrap w:val="0"/>
            <w:vAlign w:val="center"/>
          </w:tcPr>
          <w:p w14:paraId="671114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项目报价（满分35分)</w:t>
            </w:r>
          </w:p>
          <w:p w14:paraId="160D567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报价分项价总和最低得满分35分，按报价高低依次递减3分</w:t>
            </w:r>
          </w:p>
        </w:tc>
        <w:tc>
          <w:tcPr>
            <w:tcW w:w="1926" w:type="dxa"/>
            <w:tcBorders>
              <w:top w:val="single" w:color="E68F8A" w:sz="4" w:space="0"/>
              <w:left w:val="single" w:color="E68F8A" w:sz="4" w:space="0"/>
              <w:bottom w:val="single" w:color="E68F8A" w:sz="4" w:space="0"/>
              <w:right w:val="single" w:color="E68F8A" w:sz="4" w:space="0"/>
            </w:tcBorders>
            <w:shd w:val="clear" w:color="auto" w:fill="FDF7F6"/>
            <w:noWrap w:val="0"/>
            <w:vAlign w:val="center"/>
          </w:tcPr>
          <w:p w14:paraId="2783DF5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p w14:paraId="6A30BD2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1873" w:type="dxa"/>
            <w:tcBorders>
              <w:top w:val="single" w:color="E68F8A" w:sz="4" w:space="0"/>
              <w:left w:val="single" w:color="E68F8A" w:sz="4" w:space="0"/>
              <w:bottom w:val="single" w:color="E68F8A" w:sz="4" w:space="0"/>
              <w:right w:val="single" w:color="DA554F" w:sz="4" w:space="0"/>
            </w:tcBorders>
            <w:shd w:val="clear" w:color="auto" w:fill="F1CAC2"/>
            <w:noWrap w:val="0"/>
            <w:vAlign w:val="center"/>
          </w:tcPr>
          <w:p w14:paraId="176786A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p w14:paraId="0989F72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2606" w:type="dxa"/>
            <w:tcBorders>
              <w:top w:val="single" w:color="E68F8A" w:sz="4" w:space="0"/>
              <w:left w:val="single" w:color="DA554F" w:sz="4" w:space="0"/>
              <w:bottom w:val="single" w:color="E68F8A" w:sz="4" w:space="0"/>
              <w:right w:val="single" w:color="E68F8A" w:sz="4" w:space="0"/>
            </w:tcBorders>
            <w:shd w:val="clear" w:color="auto" w:fill="FDF7F6"/>
            <w:noWrap w:val="0"/>
            <w:vAlign w:val="center"/>
          </w:tcPr>
          <w:p w14:paraId="1F3E630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r>
      <w:tr w14:paraId="13B9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jc w:val="center"/>
        </w:trPr>
        <w:tc>
          <w:tcPr>
            <w:tcW w:w="315" w:type="dxa"/>
            <w:vMerge w:val="restart"/>
            <w:tcBorders>
              <w:top w:val="single" w:color="E68F8A" w:sz="4" w:space="0"/>
              <w:left w:val="single" w:color="DA554F" w:sz="12" w:space="0"/>
              <w:bottom w:val="single" w:color="E68F8A" w:sz="4" w:space="0"/>
              <w:right w:val="single" w:color="E68F8A" w:sz="4" w:space="0"/>
            </w:tcBorders>
            <w:shd w:val="clear" w:color="auto" w:fill="FDF7F6"/>
            <w:noWrap w:val="0"/>
            <w:vAlign w:val="center"/>
          </w:tcPr>
          <w:p w14:paraId="6816FF9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服务内容及满意度</w:t>
            </w:r>
          </w:p>
          <w:p w14:paraId="3E10DF3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50分</w:t>
            </w:r>
          </w:p>
        </w:tc>
        <w:tc>
          <w:tcPr>
            <w:tcW w:w="2025" w:type="dxa"/>
            <w:tcBorders>
              <w:top w:val="single" w:color="E68F8A" w:sz="4" w:space="0"/>
              <w:left w:val="single" w:color="E68F8A" w:sz="4" w:space="0"/>
              <w:bottom w:val="single" w:color="E68F8A" w:sz="4" w:space="0"/>
              <w:right w:val="single" w:color="E68F8A" w:sz="4" w:space="0"/>
            </w:tcBorders>
            <w:shd w:val="clear" w:color="auto" w:fill="F1CAC2"/>
            <w:noWrap w:val="0"/>
            <w:vAlign w:val="center"/>
          </w:tcPr>
          <w:p w14:paraId="46727F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满足服务内容（满分40分)每一条参数不满足扣2分扣完为止</w:t>
            </w:r>
          </w:p>
        </w:tc>
        <w:tc>
          <w:tcPr>
            <w:tcW w:w="1926" w:type="dxa"/>
            <w:tcBorders>
              <w:top w:val="single" w:color="E68F8A" w:sz="4" w:space="0"/>
              <w:left w:val="single" w:color="E68F8A" w:sz="4" w:space="0"/>
              <w:bottom w:val="single" w:color="E68F8A" w:sz="4" w:space="0"/>
              <w:right w:val="single" w:color="E68F8A" w:sz="4" w:space="0"/>
            </w:tcBorders>
            <w:shd w:val="clear" w:color="auto" w:fill="FDF7F6"/>
            <w:noWrap w:val="0"/>
            <w:vAlign w:val="center"/>
          </w:tcPr>
          <w:p w14:paraId="5C0B5D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1873" w:type="dxa"/>
            <w:tcBorders>
              <w:top w:val="single" w:color="E68F8A" w:sz="4" w:space="0"/>
              <w:left w:val="single" w:color="E68F8A" w:sz="4" w:space="0"/>
              <w:bottom w:val="single" w:color="E68F8A" w:sz="4" w:space="0"/>
              <w:right w:val="single" w:color="DA554F" w:sz="4" w:space="0"/>
            </w:tcBorders>
            <w:shd w:val="clear" w:color="auto" w:fill="F1CAC2"/>
            <w:noWrap w:val="0"/>
            <w:vAlign w:val="center"/>
          </w:tcPr>
          <w:p w14:paraId="0C9F8E5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2606" w:type="dxa"/>
            <w:tcBorders>
              <w:top w:val="single" w:color="E68F8A" w:sz="4" w:space="0"/>
              <w:left w:val="single" w:color="DA554F" w:sz="4" w:space="0"/>
              <w:bottom w:val="single" w:color="E68F8A" w:sz="4" w:space="0"/>
              <w:right w:val="single" w:color="E68F8A" w:sz="4" w:space="0"/>
            </w:tcBorders>
            <w:shd w:val="clear" w:color="auto" w:fill="FDF7F6"/>
            <w:noWrap w:val="0"/>
            <w:vAlign w:val="center"/>
          </w:tcPr>
          <w:p w14:paraId="1B9CF4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r>
      <w:tr w14:paraId="6CDD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8" w:hRule="atLeast"/>
          <w:jc w:val="center"/>
        </w:trPr>
        <w:tc>
          <w:tcPr>
            <w:tcW w:w="315" w:type="dxa"/>
            <w:vMerge w:val="continue"/>
            <w:tcBorders>
              <w:top w:val="single" w:color="E68F8A" w:sz="4" w:space="0"/>
              <w:left w:val="single" w:color="DA554F" w:sz="12" w:space="0"/>
              <w:bottom w:val="single" w:color="E68F8A" w:sz="4" w:space="0"/>
              <w:right w:val="single" w:color="E68F8A" w:sz="4" w:space="0"/>
            </w:tcBorders>
            <w:shd w:val="clear" w:color="auto" w:fill="FDF7F6"/>
            <w:noWrap w:val="0"/>
            <w:vAlign w:val="center"/>
          </w:tcPr>
          <w:p w14:paraId="3279B0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2025" w:type="dxa"/>
            <w:tcBorders>
              <w:top w:val="single" w:color="E68F8A" w:sz="4" w:space="0"/>
              <w:left w:val="single" w:color="E68F8A" w:sz="4" w:space="0"/>
              <w:bottom w:val="single" w:color="E68F8A" w:sz="4" w:space="0"/>
              <w:right w:val="single" w:color="E68F8A" w:sz="4" w:space="0"/>
            </w:tcBorders>
            <w:shd w:val="clear" w:color="auto" w:fill="F1CAC2"/>
            <w:noWrap w:val="0"/>
            <w:vAlign w:val="center"/>
          </w:tcPr>
          <w:p w14:paraId="49C0BF1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服务方案满意度（满分10分)优10~7分、良6~4分、一般3~0分</w:t>
            </w:r>
          </w:p>
        </w:tc>
        <w:tc>
          <w:tcPr>
            <w:tcW w:w="1926" w:type="dxa"/>
            <w:tcBorders>
              <w:top w:val="single" w:color="E68F8A" w:sz="4" w:space="0"/>
              <w:left w:val="single" w:color="E68F8A" w:sz="4" w:space="0"/>
              <w:bottom w:val="single" w:color="E68F8A" w:sz="4" w:space="0"/>
              <w:right w:val="single" w:color="E68F8A" w:sz="4" w:space="0"/>
            </w:tcBorders>
            <w:shd w:val="clear" w:color="auto" w:fill="FDF7F6"/>
            <w:noWrap w:val="0"/>
            <w:vAlign w:val="center"/>
          </w:tcPr>
          <w:p w14:paraId="5502D2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1873" w:type="dxa"/>
            <w:tcBorders>
              <w:top w:val="single" w:color="E68F8A" w:sz="4" w:space="0"/>
              <w:left w:val="single" w:color="E68F8A" w:sz="4" w:space="0"/>
              <w:bottom w:val="single" w:color="E68F8A" w:sz="4" w:space="0"/>
              <w:right w:val="single" w:color="DA554F" w:sz="4" w:space="0"/>
            </w:tcBorders>
            <w:shd w:val="clear" w:color="auto" w:fill="F1CAC2"/>
            <w:noWrap w:val="0"/>
            <w:vAlign w:val="center"/>
          </w:tcPr>
          <w:p w14:paraId="2B49388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2606" w:type="dxa"/>
            <w:tcBorders>
              <w:top w:val="single" w:color="E68F8A" w:sz="4" w:space="0"/>
              <w:left w:val="single" w:color="DA554F" w:sz="4" w:space="0"/>
              <w:bottom w:val="single" w:color="E68F8A" w:sz="4" w:space="0"/>
              <w:right w:val="single" w:color="E68F8A" w:sz="4" w:space="0"/>
            </w:tcBorders>
            <w:shd w:val="clear" w:color="auto" w:fill="FDF7F6"/>
            <w:noWrap w:val="0"/>
            <w:vAlign w:val="center"/>
          </w:tcPr>
          <w:p w14:paraId="26BDE3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r>
      <w:tr w14:paraId="4829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315" w:type="dxa"/>
            <w:vMerge w:val="continue"/>
            <w:tcBorders>
              <w:top w:val="single" w:color="E68F8A" w:sz="4" w:space="0"/>
              <w:left w:val="single" w:color="DA554F" w:sz="12" w:space="0"/>
              <w:bottom w:val="single" w:color="E68F8A" w:sz="4" w:space="0"/>
              <w:right w:val="single" w:color="E68F8A" w:sz="4" w:space="0"/>
            </w:tcBorders>
            <w:shd w:val="clear" w:color="auto" w:fill="FDF7F6"/>
            <w:noWrap w:val="0"/>
            <w:vAlign w:val="center"/>
          </w:tcPr>
          <w:p w14:paraId="040AA5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2025" w:type="dxa"/>
            <w:tcBorders>
              <w:top w:val="single" w:color="E68F8A" w:sz="4" w:space="0"/>
              <w:left w:val="single" w:color="DA554F" w:sz="12" w:space="0"/>
              <w:bottom w:val="single" w:color="E68F8A" w:sz="4" w:space="0"/>
              <w:right w:val="single" w:color="E68F8A" w:sz="4" w:space="0"/>
            </w:tcBorders>
            <w:shd w:val="clear" w:color="auto" w:fill="FDF7F6"/>
            <w:noWrap w:val="0"/>
            <w:vAlign w:val="center"/>
          </w:tcPr>
          <w:p w14:paraId="40E298D2">
            <w:pPr>
              <w:keepNext w:val="0"/>
              <w:keepLines w:val="0"/>
              <w:pageBreakBefore w:val="0"/>
              <w:widowControl w:val="0"/>
              <w:kinsoku/>
              <w:wordWrap/>
              <w:overflowPunct/>
              <w:topLinePunct w:val="0"/>
              <w:autoSpaceDE/>
              <w:autoSpaceDN/>
              <w:bidi w:val="0"/>
              <w:adjustRightInd/>
              <w:snapToGrid/>
              <w:spacing w:line="260" w:lineRule="exact"/>
              <w:jc w:val="both"/>
              <w:textAlignment w:val="auto"/>
            </w:pPr>
            <w:r>
              <w:rPr>
                <w:rFonts w:hint="eastAsia" w:ascii="仿宋_GB2312" w:hAnsi="仿宋_GB2312" w:eastAsia="仿宋_GB2312" w:cs="仿宋_GB2312"/>
                <w:sz w:val="24"/>
                <w:szCs w:val="24"/>
                <w:lang w:val="en-US" w:eastAsia="zh-CN"/>
              </w:rPr>
              <w:t>备注</w:t>
            </w:r>
          </w:p>
        </w:tc>
        <w:tc>
          <w:tcPr>
            <w:tcW w:w="1926" w:type="dxa"/>
            <w:tcBorders>
              <w:top w:val="single" w:color="E68F8A" w:sz="4" w:space="0"/>
              <w:left w:val="single" w:color="E68F8A" w:sz="4" w:space="0"/>
              <w:bottom w:val="single" w:color="E68F8A" w:sz="4" w:space="0"/>
              <w:right w:val="single" w:color="E68F8A" w:sz="4" w:space="0"/>
            </w:tcBorders>
            <w:shd w:val="clear" w:color="auto" w:fill="F1CAC2"/>
            <w:noWrap w:val="0"/>
            <w:vAlign w:val="center"/>
          </w:tcPr>
          <w:p w14:paraId="31804AD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1873" w:type="dxa"/>
            <w:tcBorders>
              <w:top w:val="single" w:color="E68F8A" w:sz="4" w:space="0"/>
              <w:left w:val="single" w:color="E68F8A" w:sz="4" w:space="0"/>
              <w:bottom w:val="single" w:color="E68F8A" w:sz="4" w:space="0"/>
              <w:right w:val="single" w:color="E68F8A" w:sz="4" w:space="0"/>
            </w:tcBorders>
            <w:shd w:val="clear" w:color="auto" w:fill="FDF7F6"/>
            <w:noWrap w:val="0"/>
            <w:vAlign w:val="center"/>
          </w:tcPr>
          <w:p w14:paraId="3711164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c>
          <w:tcPr>
            <w:tcW w:w="2606" w:type="dxa"/>
            <w:tcBorders>
              <w:top w:val="single" w:color="E68F8A" w:sz="4" w:space="0"/>
              <w:left w:val="single" w:color="E68F8A" w:sz="4" w:space="0"/>
              <w:bottom w:val="single" w:color="E68F8A" w:sz="4" w:space="0"/>
              <w:right w:val="single" w:color="DA554F" w:sz="4" w:space="0"/>
            </w:tcBorders>
            <w:shd w:val="clear" w:color="auto" w:fill="F1CAC2"/>
            <w:noWrap w:val="0"/>
            <w:vAlign w:val="center"/>
          </w:tcPr>
          <w:p w14:paraId="6C4A67F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4"/>
                <w:szCs w:val="24"/>
                <w:lang w:val="en-US" w:eastAsia="zh-CN"/>
              </w:rPr>
            </w:pPr>
          </w:p>
        </w:tc>
      </w:tr>
    </w:tbl>
    <w:p w14:paraId="522DAB21">
      <w:pPr>
        <w:pStyle w:val="2"/>
        <w:bidi w:val="0"/>
        <w:jc w:val="both"/>
        <w:rPr>
          <w:rFonts w:hint="eastAsia" w:cs="宋体"/>
          <w:b/>
          <w:bCs/>
          <w:sz w:val="30"/>
          <w:szCs w:val="30"/>
          <w:lang w:val="en-US" w:eastAsia="zh-CN"/>
        </w:rPr>
      </w:pPr>
      <w:r>
        <w:rPr>
          <w:rFonts w:hint="eastAsia" w:cs="宋体"/>
          <w:b/>
          <w:bCs/>
          <w:sz w:val="30"/>
          <w:szCs w:val="30"/>
          <w:lang w:val="en-US" w:eastAsia="zh-CN"/>
        </w:rPr>
        <w:t>附件3：</w:t>
      </w:r>
    </w:p>
    <w:tbl>
      <w:tblPr>
        <w:tblStyle w:val="16"/>
        <w:tblW w:w="11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896"/>
        <w:gridCol w:w="4994"/>
        <w:gridCol w:w="638"/>
        <w:gridCol w:w="638"/>
        <w:gridCol w:w="933"/>
        <w:gridCol w:w="712"/>
        <w:gridCol w:w="1211"/>
      </w:tblGrid>
      <w:tr w14:paraId="7695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58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4B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03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8C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3D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EFA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拦标价（元）</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1757">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报价</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49C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2E0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3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D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硬盘录像机</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存储接口：4个SATA接口，可满配12TB硬盘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视频接口：2×HDMI，1×VGA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支持设备密码口令复杂度显示且密码需满足复杂度要求才可以设置成功，密码口令中不能包含用户名、123、admin（不区分大小写）、连续四位及以上递增或递减数字（如1234、12345、4321 等）、连续四位及以上相同字符简单口令（如1111、8888、aaaa等）;（以公安部检测报告为准）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支持最大接入带宽160Mbps，最大存储带宽160Mbps，最大转发带宽160Mbps;（以公安部检测报告为准）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接入能力：16路H.264、H.265格式高清码流接入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解码能力：最大支持24×1080P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显示能力：最大支持4K+1080P异源输出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为保障产品质量及售后服务，需提供设备生产厂家针对本项目出具的授权及售后服务承诺函。</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6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A2D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1A44571">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1300</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A99C07">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DEB9">
            <w:pPr>
              <w:jc w:val="center"/>
              <w:rPr>
                <w:rFonts w:hint="eastAsia" w:ascii="宋体" w:hAnsi="宋体" w:eastAsia="宋体" w:cs="宋体"/>
                <w:i w:val="0"/>
                <w:iCs w:val="0"/>
                <w:color w:val="000000"/>
                <w:sz w:val="21"/>
                <w:szCs w:val="21"/>
                <w:u w:val="none"/>
              </w:rPr>
            </w:pPr>
          </w:p>
        </w:tc>
      </w:tr>
      <w:tr w14:paraId="226B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1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4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6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最高分辨率可达1920 × 1080 @25 fps，在该分辨率下可输出实时图像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支持Smart侦测：10项事件检测，异常检测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采用高效阵列红外灯，使用寿命长，红外照射距离最远可达30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1个内置麦克风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符合IP67防尘防水设计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传感器类型：1/2.7"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最低照度：彩色：0.005 Lux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启动和工作温湿度：-30 ℃~60 ℃，湿度小于95%（无凝结）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供电方式：DC：12 V ± 25%，支持防反接保护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PoE：IEEE 802.3af，Class 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辐射骚扰限值应符合GB 9254-2008中等级A的规定。（公安部检验报告证明）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为保障产品质量及售后服务，需提供设备生产厂家针对本项目出具的授权及售后服务承诺函。</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7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80B4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860D5D4">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328</w:t>
            </w:r>
          </w:p>
        </w:tc>
        <w:tc>
          <w:tcPr>
            <w:tcW w:w="71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393998F">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E866">
            <w:pPr>
              <w:jc w:val="center"/>
              <w:rPr>
                <w:rFonts w:hint="eastAsia" w:ascii="宋体" w:hAnsi="宋体" w:eastAsia="宋体" w:cs="宋体"/>
                <w:i w:val="0"/>
                <w:iCs w:val="0"/>
                <w:color w:val="000000"/>
                <w:sz w:val="21"/>
                <w:szCs w:val="21"/>
                <w:u w:val="none"/>
              </w:rPr>
            </w:pPr>
          </w:p>
        </w:tc>
      </w:tr>
      <w:tr w14:paraId="7D60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6"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5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1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带音频摄像机</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9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采用深度学习算法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支持智能资源模式切换：人脸抓拍（默认），Smart事件，热度图，人数统计，道路监控，普通监控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具备4颗补光灯，灯杯为鳞片状，补光灯开启后，正面不可见补光灯灯珠。（公安部检验报告证明）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当补光灯打开时，补光亮度均匀，无波纹状、圆环状、麻点状、条纹状及不规则亮斑。（公安部检验报告证明）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安全服务：支持三级用户权限管理，支持授权的用户和密码，支持IP地址过滤；支持GB35114安全加密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支持电量检测：支持设备功耗检测，支持设备功耗报表展示，报表类型支持日报表和周报表（默认日报表，单位瓦时（W·h））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传感器类型：1/2.7"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最低照度彩色不大于0.0002 lx，黑白不大于0.0001 lx。（公安部检验报告证明）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焦距&amp;视场角：7~35 mm：水平视场角：43°~17.5°，垂直视场角：23.7°~9.9°，对角视场角：49.8°~20°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补光距离：红外普通监控80 m，人脸抓拍/识别10 m；白光普通监控50 m，人脸抓拍/识别7 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启动和工作温湿度：-30 ℃~60 ℃，湿度小于95%（无凝结）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供电方式：DC：12 V ± 20%，支持防反接保护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PoE：802.3at，Type 2，Class 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为保障产品质量及售后服务，需提供设备生产厂家针对本项目出具的授权及售后服务承诺函。</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E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9571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C541D51">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750</w:t>
            </w:r>
          </w:p>
        </w:tc>
        <w:tc>
          <w:tcPr>
            <w:tcW w:w="71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E4401CB">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3470">
            <w:pPr>
              <w:jc w:val="center"/>
              <w:rPr>
                <w:rFonts w:hint="eastAsia" w:ascii="宋体" w:hAnsi="宋体" w:eastAsia="宋体" w:cs="宋体"/>
                <w:i w:val="0"/>
                <w:iCs w:val="0"/>
                <w:color w:val="000000"/>
                <w:sz w:val="21"/>
                <w:szCs w:val="21"/>
                <w:u w:val="none"/>
              </w:rPr>
            </w:pPr>
          </w:p>
        </w:tc>
      </w:tr>
      <w:tr w14:paraId="76D8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C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拾音器</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9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4MIC USB有线智能全向麦克风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4麦克风阵列，360°全向拾音，5米拾音半径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支持智能（稳态和瞬态）降噪算法、抗混响，增强人声，保证通话/音频质量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支持USB数据线有线连接，免驱设计，即插即用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兼容多个主流通讯软件</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8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32C1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E6FE026">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185</w:t>
            </w:r>
          </w:p>
        </w:tc>
        <w:tc>
          <w:tcPr>
            <w:tcW w:w="71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128533E">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C0FE">
            <w:pPr>
              <w:jc w:val="center"/>
              <w:rPr>
                <w:rFonts w:hint="eastAsia" w:ascii="宋体" w:hAnsi="宋体" w:eastAsia="宋体" w:cs="宋体"/>
                <w:i w:val="0"/>
                <w:iCs w:val="0"/>
                <w:color w:val="000000"/>
                <w:sz w:val="21"/>
                <w:szCs w:val="21"/>
                <w:u w:val="none"/>
              </w:rPr>
            </w:pPr>
          </w:p>
        </w:tc>
      </w:tr>
      <w:tr w14:paraId="757D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F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6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拼接屏显示器</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B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46英寸#3.5mm拼缝#液晶拼接屏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物理分辨率高达1920 × 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运行稳定，可24小时持续工作。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拼接屏具备智能温控功能，当屏幕温度在55-60℃之间时，会提醒用户温度过高，请及时通风；当温度超过60℃，屏幕会立即进入休眠状态；等温度降至50℃以下会被唤醒或者通过遥控器主动唤醒。（提供封面具有ilac-MRA、CNAS标志的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背光源类型：D- LED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亮度：500 ± 10% 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可视角：178°(H)/178°(V)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对比度：1000：1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为保障产品质量及售后服务，需提供设备生产厂家针对本项目出具的授权及售后服务承诺函。</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0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63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6EEE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DEAF01A">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3250</w:t>
            </w:r>
          </w:p>
        </w:tc>
        <w:tc>
          <w:tcPr>
            <w:tcW w:w="71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D6430A4">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87A">
            <w:pPr>
              <w:jc w:val="center"/>
              <w:rPr>
                <w:rFonts w:hint="eastAsia" w:ascii="宋体" w:hAnsi="宋体" w:eastAsia="宋体" w:cs="宋体"/>
                <w:i w:val="0"/>
                <w:iCs w:val="0"/>
                <w:color w:val="000000"/>
                <w:sz w:val="21"/>
                <w:szCs w:val="21"/>
                <w:u w:val="none"/>
              </w:rPr>
            </w:pPr>
          </w:p>
        </w:tc>
      </w:tr>
      <w:tr w14:paraId="0B02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1"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6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2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摄像机电源</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8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输出电压：12V 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输出电流：2A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功率：24W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纹波噪音：低于100mVp-p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过压保护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过流保护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短路保护（自动恢复需人工干预） </w:t>
            </w:r>
            <w:r>
              <w:rPr>
                <w:rStyle w:val="43"/>
                <w:rFonts w:hint="eastAsia" w:ascii="宋体" w:hAnsi="宋体" w:eastAsia="宋体" w:cs="宋体"/>
                <w:sz w:val="21"/>
                <w:szCs w:val="21"/>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E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9145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B8B5AE6">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25</w:t>
            </w:r>
          </w:p>
        </w:tc>
        <w:tc>
          <w:tcPr>
            <w:tcW w:w="71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8EA5E0F">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2279">
            <w:pPr>
              <w:jc w:val="center"/>
              <w:rPr>
                <w:rFonts w:hint="eastAsia" w:ascii="宋体" w:hAnsi="宋体" w:eastAsia="宋体" w:cs="宋体"/>
                <w:i w:val="0"/>
                <w:iCs w:val="0"/>
                <w:color w:val="000000"/>
                <w:sz w:val="21"/>
                <w:szCs w:val="21"/>
                <w:u w:val="none"/>
              </w:rPr>
            </w:pPr>
          </w:p>
        </w:tc>
      </w:tr>
      <w:tr w14:paraId="03D0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2"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3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E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专用硬盘</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4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6TB容量，3.5英寸，SATA3.0接口，7200RPM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AllFrame AI全帧技术，提升用户AI视频分析检索体验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空气盘， CMR传统磁记录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传输速率267 MB/s，流畅存储视频有效防止丢帧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高级格式（AF）512e扇区技术，保障硬盘扇区4K对齐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满足数据严苛的7*24小时运行可靠性、安全性的需求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支持5年有限质保服务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刻录技术：CMR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接口传输速率（最大值）：6.0Gb/s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加载/卸载周期：600,000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MTBF：2,000,000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年负荷（TB/年）：550TB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工作状态温度(°C)：0-65℃</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C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D57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4604F0">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980</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0BC090">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1433">
            <w:pPr>
              <w:jc w:val="center"/>
              <w:rPr>
                <w:rFonts w:hint="eastAsia" w:ascii="宋体" w:hAnsi="宋体" w:eastAsia="宋体" w:cs="宋体"/>
                <w:i w:val="0"/>
                <w:iCs w:val="0"/>
                <w:color w:val="000000"/>
                <w:sz w:val="21"/>
                <w:szCs w:val="21"/>
                <w:u w:val="none"/>
              </w:rPr>
            </w:pPr>
          </w:p>
        </w:tc>
      </w:tr>
      <w:tr w14:paraId="4CC2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F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2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接入交换机</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6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1光16电全千兆交换机(16G+F/全电压)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RJ1~16口 10/100/1000M自适应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SFP光口 1000M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电源输入: AC 90~264V 整机最大功耗10W</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1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4E1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2969A2D">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445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1594C5">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8A17">
            <w:pPr>
              <w:jc w:val="center"/>
              <w:rPr>
                <w:rFonts w:hint="eastAsia" w:ascii="宋体" w:hAnsi="宋体" w:eastAsia="宋体" w:cs="宋体"/>
                <w:i w:val="0"/>
                <w:iCs w:val="0"/>
                <w:color w:val="000000"/>
                <w:sz w:val="21"/>
                <w:szCs w:val="21"/>
                <w:u w:val="none"/>
              </w:rPr>
            </w:pPr>
          </w:p>
        </w:tc>
      </w:tr>
      <w:tr w14:paraId="6FBA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2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B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监视器</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1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23.5寸</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4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E56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39BD97">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950</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8E4326">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E048">
            <w:pPr>
              <w:jc w:val="center"/>
              <w:rPr>
                <w:rFonts w:hint="eastAsia" w:ascii="宋体" w:hAnsi="宋体" w:eastAsia="宋体" w:cs="宋体"/>
                <w:i w:val="0"/>
                <w:iCs w:val="0"/>
                <w:color w:val="000000"/>
                <w:sz w:val="21"/>
                <w:szCs w:val="21"/>
                <w:u w:val="none"/>
              </w:rPr>
            </w:pPr>
          </w:p>
        </w:tc>
      </w:tr>
      <w:tr w14:paraId="4224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C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A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5口交换机</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A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5口百兆交换机(5E/全电压)塑铝外壳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RJ1~5口 10/100M自适应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电源输入: AC 90~264V 整机最大功耗3W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尺寸：95x71x28mm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6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31E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2AA9E8">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F7F840">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C0C0">
            <w:pPr>
              <w:jc w:val="center"/>
              <w:rPr>
                <w:rFonts w:hint="eastAsia" w:ascii="宋体" w:hAnsi="宋体" w:eastAsia="宋体" w:cs="宋体"/>
                <w:i w:val="0"/>
                <w:iCs w:val="0"/>
                <w:color w:val="000000"/>
                <w:sz w:val="21"/>
                <w:szCs w:val="21"/>
                <w:u w:val="none"/>
              </w:rPr>
            </w:pPr>
          </w:p>
        </w:tc>
      </w:tr>
      <w:tr w14:paraId="1856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E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1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光纤模块</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3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千兆单模单纤3公里SFP模块LC(A13+B15)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10/100/1000Mbps，LC接口   ◆ 传输距离：3KM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A端：Tx1310nm  B端：Tx1550nm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尺寸：68*14*12mm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2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63D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BA2425">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171</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F26AB1">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9C1C">
            <w:pPr>
              <w:jc w:val="center"/>
              <w:rPr>
                <w:rFonts w:hint="eastAsia" w:ascii="宋体" w:hAnsi="宋体" w:eastAsia="宋体" w:cs="宋体"/>
                <w:i w:val="0"/>
                <w:iCs w:val="0"/>
                <w:color w:val="000000"/>
                <w:sz w:val="21"/>
                <w:szCs w:val="21"/>
                <w:u w:val="none"/>
              </w:rPr>
            </w:pPr>
          </w:p>
        </w:tc>
      </w:tr>
      <w:tr w14:paraId="0F7D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0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7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收发器</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千兆单模单纤3公里光纤收发器SC(A13+B15+12V)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1光1电，SC接口，可上光纤收发器机架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传输距离：千兆3KM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A端1310T/1550R  B端1550T/1310R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DC5~12V  ◆ 尺寸：70*26*93mm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4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0F3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616C13E">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180</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11C925">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2F55">
            <w:pPr>
              <w:jc w:val="center"/>
              <w:rPr>
                <w:rFonts w:hint="eastAsia" w:ascii="宋体" w:hAnsi="宋体" w:eastAsia="宋体" w:cs="宋体"/>
                <w:i w:val="0"/>
                <w:iCs w:val="0"/>
                <w:color w:val="000000"/>
                <w:sz w:val="21"/>
                <w:szCs w:val="21"/>
                <w:u w:val="none"/>
              </w:rPr>
            </w:pPr>
          </w:p>
        </w:tc>
      </w:tr>
      <w:tr w14:paraId="3E74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0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F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超五类网线</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B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超五类纯铜，规格0.5*2*4，</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D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E15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9AF4CF2">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4FCB39">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0B61">
            <w:pPr>
              <w:jc w:val="center"/>
              <w:rPr>
                <w:rFonts w:hint="eastAsia" w:ascii="宋体" w:hAnsi="宋体" w:eastAsia="宋体" w:cs="宋体"/>
                <w:i w:val="0"/>
                <w:iCs w:val="0"/>
                <w:color w:val="000000"/>
                <w:sz w:val="21"/>
                <w:szCs w:val="21"/>
                <w:u w:val="none"/>
              </w:rPr>
            </w:pPr>
          </w:p>
        </w:tc>
      </w:tr>
      <w:tr w14:paraId="5FAE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D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1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摄像机支架</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3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摄像机收纳支架(带水平仪/收纳盒)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PC/ABS高分子合金材质   ◆ 可收纳尾线、分离器   ◆ 短款高度180mm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0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22C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743216">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BE1BA3">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A700">
            <w:pPr>
              <w:jc w:val="center"/>
              <w:rPr>
                <w:rFonts w:hint="eastAsia" w:ascii="宋体" w:hAnsi="宋体" w:eastAsia="宋体" w:cs="宋体"/>
                <w:i w:val="0"/>
                <w:iCs w:val="0"/>
                <w:color w:val="000000"/>
                <w:sz w:val="21"/>
                <w:szCs w:val="21"/>
                <w:u w:val="none"/>
              </w:rPr>
            </w:pPr>
          </w:p>
        </w:tc>
      </w:tr>
      <w:tr w14:paraId="5B38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F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F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2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6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516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4075D1">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4617EC">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6AA5">
            <w:pPr>
              <w:jc w:val="center"/>
              <w:rPr>
                <w:rFonts w:hint="eastAsia" w:ascii="宋体" w:hAnsi="宋体" w:eastAsia="宋体" w:cs="宋体"/>
                <w:i w:val="0"/>
                <w:iCs w:val="0"/>
                <w:color w:val="000000"/>
                <w:sz w:val="21"/>
                <w:szCs w:val="21"/>
                <w:u w:val="none"/>
              </w:rPr>
            </w:pPr>
          </w:p>
        </w:tc>
      </w:tr>
      <w:tr w14:paraId="6DF8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9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9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管材</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2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8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B353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283834">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BCEB85D">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DAB1">
            <w:pPr>
              <w:jc w:val="center"/>
              <w:rPr>
                <w:rFonts w:hint="eastAsia" w:ascii="宋体" w:hAnsi="宋体" w:eastAsia="宋体" w:cs="宋体"/>
                <w:i w:val="0"/>
                <w:iCs w:val="0"/>
                <w:color w:val="000000"/>
                <w:sz w:val="21"/>
                <w:szCs w:val="21"/>
                <w:u w:val="none"/>
              </w:rPr>
            </w:pPr>
          </w:p>
        </w:tc>
      </w:tr>
      <w:tr w14:paraId="476B6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6"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8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5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无线网桥</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D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行业5GHZ 500米标准POE受电&amp;标准POE供电电梯网桥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安全：智能识别终端 终端准入管控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可靠：无线抗干扰 故障可自愈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智简：APP、客户端统一管理 拓扑可视化、智能运维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机房端支持标准PoE受电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摄像机端支持标准PoE供电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接收灵敏度：-57±2dB@AC80-MCS9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-82±2dB@AC80-MCS0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最大空口传输速率：≤ 867 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PoE标准：IEEE 802.3af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供电线芯：4芯供电(1236)</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7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6F6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E00131">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540</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D48383">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F86B">
            <w:pPr>
              <w:jc w:val="center"/>
              <w:rPr>
                <w:rFonts w:hint="eastAsia" w:ascii="宋体" w:hAnsi="宋体" w:eastAsia="宋体" w:cs="宋体"/>
                <w:i w:val="0"/>
                <w:iCs w:val="0"/>
                <w:color w:val="000000"/>
                <w:sz w:val="21"/>
                <w:szCs w:val="21"/>
                <w:u w:val="none"/>
              </w:rPr>
            </w:pPr>
          </w:p>
        </w:tc>
      </w:tr>
      <w:tr w14:paraId="26F7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1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A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光钎跳线</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8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10米跳纤，LC-LC，SC-LC，SC-SC，FC-SC,FC-FC。</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D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45EB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AA4E27D">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D190FD">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E646">
            <w:pPr>
              <w:jc w:val="center"/>
              <w:rPr>
                <w:rFonts w:hint="eastAsia" w:ascii="宋体" w:hAnsi="宋体" w:eastAsia="宋体" w:cs="宋体"/>
                <w:i w:val="0"/>
                <w:iCs w:val="0"/>
                <w:color w:val="000000"/>
                <w:sz w:val="21"/>
                <w:szCs w:val="21"/>
                <w:u w:val="none"/>
              </w:rPr>
            </w:pPr>
          </w:p>
        </w:tc>
      </w:tr>
      <w:tr w14:paraId="37BE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E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E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监控集中管理电源</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7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可支持最大24路摄像机同时稳定供电，24路机架式</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F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5C0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E5829EA">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291157">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CCEB">
            <w:pPr>
              <w:jc w:val="center"/>
              <w:rPr>
                <w:rFonts w:hint="eastAsia" w:ascii="宋体" w:hAnsi="宋体" w:eastAsia="宋体" w:cs="宋体"/>
                <w:i w:val="0"/>
                <w:iCs w:val="0"/>
                <w:color w:val="000000"/>
                <w:sz w:val="21"/>
                <w:szCs w:val="21"/>
                <w:u w:val="none"/>
              </w:rPr>
            </w:pPr>
          </w:p>
        </w:tc>
      </w:tr>
      <w:tr w14:paraId="52E0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7"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C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B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LED户外防水电源</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C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12v400w支持宽电压输入，范围覆盖95-265VAC或100-264VAC，适应不同地区电压标准。 </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输出参数</w:t>
            </w:r>
            <w:r>
              <w:rPr>
                <w:rFonts w:hint="eastAsia" w:ascii="宋体" w:hAnsi="宋体" w:eastAsia="宋体" w:cs="宋体"/>
                <w:i w:val="0"/>
                <w:iCs w:val="0"/>
                <w:color w:val="000000"/>
                <w:kern w:val="0"/>
                <w:sz w:val="21"/>
                <w:szCs w:val="21"/>
                <w:u w:val="none"/>
                <w:lang w:val="en-US" w:eastAsia="zh-CN" w:bidi="ar"/>
              </w:rPr>
              <w:br w:type="textWrapping"/>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输出功率</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：400W</w:t>
            </w:r>
            <w:r>
              <w:rPr>
                <w:rFonts w:hint="eastAsia" w:ascii="宋体" w:hAnsi="宋体" w:eastAsia="宋体" w:cs="宋体"/>
                <w:i w:val="0"/>
                <w:iCs w:val="0"/>
                <w:color w:val="000000"/>
                <w:kern w:val="0"/>
                <w:sz w:val="21"/>
                <w:szCs w:val="21"/>
                <w:u w:val="none"/>
                <w:lang w:val="en-US" w:eastAsia="zh-CN" w:bidi="ar"/>
              </w:rPr>
              <w:br w:type="textWrapping"/>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输出电压</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：12V（部分型号支持24V） </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输出电流</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：33A（典型值） </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效率</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：85%-91%，不同型号存在差异 </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防水等级</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：IP67级防水，适用于户外防雨场景 </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纹波噪声</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：≤100mVp-p（优质型号） </w:t>
            </w:r>
            <w:r>
              <w:rPr>
                <w:rFonts w:hint="eastAsia" w:ascii="宋体" w:hAnsi="宋体" w:eastAsia="宋体" w:cs="宋体"/>
                <w:i w:val="0"/>
                <w:iCs w:val="0"/>
                <w:color w:val="000000"/>
                <w:kern w:val="0"/>
                <w:sz w:val="21"/>
                <w:szCs w:val="21"/>
                <w:u w:val="none"/>
                <w:lang w:val="en-US" w:eastAsia="zh-CN" w:bidi="ar"/>
              </w:rPr>
              <w:br w:type="textWrapping"/>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工作温度</w:t>
            </w:r>
            <w:r>
              <w:rPr>
                <w:rStyle w:val="44"/>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：20-80℃ </w:t>
            </w:r>
            <w:r>
              <w:rPr>
                <w:rStyle w:val="44"/>
                <w:rFonts w:hint="eastAsia" w:ascii="宋体" w:hAnsi="宋体" w:eastAsia="宋体" w:cs="宋体"/>
                <w:sz w:val="21"/>
                <w:szCs w:val="21"/>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C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6303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626C676">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130</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DECCEF">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62B3">
            <w:pPr>
              <w:jc w:val="center"/>
              <w:rPr>
                <w:rFonts w:hint="eastAsia" w:ascii="宋体" w:hAnsi="宋体" w:eastAsia="宋体" w:cs="宋体"/>
                <w:i w:val="0"/>
                <w:iCs w:val="0"/>
                <w:color w:val="000000"/>
                <w:sz w:val="21"/>
                <w:szCs w:val="21"/>
                <w:u w:val="none"/>
              </w:rPr>
            </w:pPr>
          </w:p>
        </w:tc>
      </w:tr>
      <w:tr w14:paraId="76B2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1"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F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E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人脸门禁主机</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D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采用Android操作系统，具有15.6英寸LCD触摸屏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内置200万广角宽动态双目摄像头，采用深度学习算法，支持防假功能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支持人脸、刷卡（IC卡、手机NFC卡、CPU卡、身份证卡序列号）、二维码、声纹、密码等认证方式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设备本地支持10万人脸库、1万声纹、50万张卡，50万条事件记录，适合中大型场景使用；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产品供应商应具有符合ISO/IEC 27701：2019要求的隐私信息管理体系认证。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设备支持人脸、刷卡、声纹、密码等不同组合方式及多重认证，灵活搭配，适用不同安全等级场所应用；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应支持业务功能模块卡片化，同一功能卡片有多种尺寸可供选择；应支持自定义页面布局，在该区域内应能添加卡片、删除、拖拽卡片；应支持自动对齐和自动补齐空位；应具有开门、呼叫、广告、门牌、预览功能卡片（提供公安部检测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支持口罩检测模式，可配置提醒戴口罩模式、强制戴口罩模式，关联门禁控制；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集成文字转语音（TTS）和语音合成技术，认证成功和认证失败的语音可以分别配置4个时间段进行自定义播报，同时认证成功的语音可叠加播报姓名；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支持对本地人脸图片、抓拍照片、事件等内容配置是否存储，同时可对认证结果显示内容进行配置是否显示，有效保护用户隐私安全。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尺寸：15.6英寸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类型：LCD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操作方式：触摸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镜头数量：2个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Wi-Fi：支持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蓝牙：支持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防暴等级：IK04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为保障产品质量及售后服务，需提供设备生产厂家针对本项目出具的授权及售后服务承诺函。</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A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6F26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DEAE69">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1700</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931868D">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8697">
            <w:pPr>
              <w:jc w:val="center"/>
              <w:rPr>
                <w:rFonts w:hint="eastAsia" w:ascii="宋体" w:hAnsi="宋体" w:eastAsia="宋体" w:cs="宋体"/>
                <w:i w:val="0"/>
                <w:iCs w:val="0"/>
                <w:color w:val="000000"/>
                <w:sz w:val="21"/>
                <w:szCs w:val="21"/>
                <w:u w:val="none"/>
              </w:rPr>
            </w:pPr>
          </w:p>
        </w:tc>
      </w:tr>
      <w:tr w14:paraId="3BF9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6"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7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3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可视开门内机</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4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显示参数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显示屏 7 寸彩色 TFT LCD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分辨率 1024*600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操作方式 电容式触摸屏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音频输入 内置全指向麦克风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音频输出 内置扬声器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音质 支持噪声抑制和回声消除处理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报警参数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报警输入 8 路防区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其它参数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电源 网线供电或 DC12V</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9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071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C55CDCA">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650</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C2DFDC8">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B2A4">
            <w:pPr>
              <w:jc w:val="center"/>
              <w:rPr>
                <w:rFonts w:hint="eastAsia" w:ascii="宋体" w:hAnsi="宋体" w:eastAsia="宋体" w:cs="宋体"/>
                <w:i w:val="0"/>
                <w:iCs w:val="0"/>
                <w:color w:val="000000"/>
                <w:sz w:val="21"/>
                <w:szCs w:val="21"/>
                <w:u w:val="none"/>
              </w:rPr>
            </w:pPr>
          </w:p>
        </w:tc>
      </w:tr>
      <w:tr w14:paraId="1C9B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7"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8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3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双门磁力锁</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B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最大静态直线拉力：280kg ± 5%*2；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断电开锁，满足消防要求；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具有电锁状态指示灯（红灯为开锁状态， 绿灯为上锁状态）；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支持锁状态侦测信号(门磁)输出：NO/NC/COM接点；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工作电压：12V/1040mA 或 24V/520mA；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锁体尺寸：长480*宽48.8*厚27.5(mm)；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吸板尺寸：长180*宽38.8*高13(mm)；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使用环境：室内（不防水）；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适用门型：木门、玻璃门、金属门、防火门；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6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BE7D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B5ACF1">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215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247142">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FE8F">
            <w:pPr>
              <w:jc w:val="center"/>
              <w:rPr>
                <w:rFonts w:hint="eastAsia" w:ascii="宋体" w:hAnsi="宋体" w:eastAsia="宋体" w:cs="宋体"/>
                <w:i w:val="0"/>
                <w:iCs w:val="0"/>
                <w:color w:val="000000"/>
                <w:sz w:val="21"/>
                <w:szCs w:val="21"/>
                <w:u w:val="none"/>
              </w:rPr>
            </w:pPr>
          </w:p>
        </w:tc>
      </w:tr>
      <w:tr w14:paraId="71D3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8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F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磁力锁支架</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1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ZL</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B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E47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5B804C">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3DC4A1">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C9B7">
            <w:pPr>
              <w:jc w:val="center"/>
              <w:rPr>
                <w:rFonts w:hint="eastAsia" w:ascii="宋体" w:hAnsi="宋体" w:eastAsia="宋体" w:cs="宋体"/>
                <w:i w:val="0"/>
                <w:iCs w:val="0"/>
                <w:color w:val="000000"/>
                <w:sz w:val="21"/>
                <w:szCs w:val="21"/>
                <w:u w:val="none"/>
              </w:rPr>
            </w:pPr>
          </w:p>
        </w:tc>
      </w:tr>
      <w:tr w14:paraId="0098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8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F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刷卡</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D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IC</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5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04E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C3367BA">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EC52A74">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6A05">
            <w:pPr>
              <w:jc w:val="center"/>
              <w:rPr>
                <w:rFonts w:hint="eastAsia" w:ascii="宋体" w:hAnsi="宋体" w:eastAsia="宋体" w:cs="宋体"/>
                <w:i w:val="0"/>
                <w:iCs w:val="0"/>
                <w:color w:val="000000"/>
                <w:sz w:val="21"/>
                <w:szCs w:val="21"/>
                <w:u w:val="none"/>
              </w:rPr>
            </w:pPr>
          </w:p>
        </w:tc>
      </w:tr>
      <w:tr w14:paraId="59F9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A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A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开门按钮</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9FEF">
            <w:pPr>
              <w:jc w:val="center"/>
              <w:rPr>
                <w:rFonts w:hint="eastAsia" w:ascii="宋体" w:hAnsi="宋体" w:eastAsia="宋体" w:cs="宋体"/>
                <w:i w:val="0"/>
                <w:iCs w:val="0"/>
                <w:color w:val="000000"/>
                <w:sz w:val="21"/>
                <w:szCs w:val="21"/>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1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4D4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352E95E">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963BA7">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AB8E">
            <w:pPr>
              <w:jc w:val="center"/>
              <w:rPr>
                <w:rFonts w:hint="eastAsia" w:ascii="宋体" w:hAnsi="宋体" w:eastAsia="宋体" w:cs="宋体"/>
                <w:i w:val="0"/>
                <w:iCs w:val="0"/>
                <w:color w:val="000000"/>
                <w:sz w:val="21"/>
                <w:szCs w:val="21"/>
                <w:u w:val="none"/>
              </w:rPr>
            </w:pPr>
          </w:p>
        </w:tc>
      </w:tr>
      <w:tr w14:paraId="5437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0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E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门禁电源</w:t>
            </w:r>
          </w:p>
        </w:tc>
        <w:tc>
          <w:tcPr>
            <w:tcW w:w="4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输入电压：100-240VAC；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输出电压：12V DC；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输出电流：8.3A；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输出功率：100W；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支持蓄电池接入（设备本身不含蓄电池）；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工作温度：-10℃-+50℃；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工作湿度：＜95%；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带机箱，机箱尺寸：373*345*90mm；</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1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2C2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6F5EBB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C4EEE94">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5444">
            <w:pPr>
              <w:jc w:val="center"/>
              <w:rPr>
                <w:rFonts w:hint="eastAsia" w:ascii="宋体" w:hAnsi="宋体" w:eastAsia="宋体" w:cs="宋体"/>
                <w:i w:val="0"/>
                <w:iCs w:val="0"/>
                <w:color w:val="000000"/>
                <w:sz w:val="21"/>
                <w:szCs w:val="21"/>
                <w:u w:val="none"/>
              </w:rPr>
            </w:pPr>
          </w:p>
        </w:tc>
      </w:tr>
      <w:tr w14:paraId="7401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7B1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DF4A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闭门器</w:t>
            </w:r>
          </w:p>
        </w:tc>
        <w:tc>
          <w:tcPr>
            <w:tcW w:w="4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5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35-65KG</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A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E91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894E47">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115</w:t>
            </w:r>
          </w:p>
        </w:tc>
        <w:tc>
          <w:tcPr>
            <w:tcW w:w="71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81EF84">
            <w:pPr>
              <w:jc w:val="center"/>
              <w:rPr>
                <w:rFonts w:hint="eastAsia" w:ascii="宋体" w:hAnsi="宋体" w:eastAsia="宋体" w:cs="宋体"/>
                <w:i w:val="0"/>
                <w:iCs w:val="0"/>
                <w:color w:val="000000"/>
                <w:sz w:val="21"/>
                <w:szCs w:val="21"/>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6BC6">
            <w:pPr>
              <w:jc w:val="center"/>
              <w:rPr>
                <w:rFonts w:hint="eastAsia" w:ascii="宋体" w:hAnsi="宋体" w:eastAsia="宋体" w:cs="宋体"/>
                <w:i w:val="0"/>
                <w:iCs w:val="0"/>
                <w:color w:val="000000"/>
                <w:sz w:val="21"/>
                <w:szCs w:val="21"/>
                <w:u w:val="none"/>
              </w:rPr>
            </w:pPr>
          </w:p>
        </w:tc>
      </w:tr>
      <w:tr w14:paraId="49F2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217D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29</w:t>
            </w:r>
          </w:p>
        </w:tc>
        <w:tc>
          <w:tcPr>
            <w:tcW w:w="18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99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人工费</w:t>
            </w:r>
          </w:p>
        </w:tc>
        <w:tc>
          <w:tcPr>
            <w:tcW w:w="49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5E462">
            <w:pPr>
              <w:jc w:val="center"/>
              <w:rPr>
                <w:rFonts w:hint="eastAsia" w:ascii="宋体" w:hAnsi="宋体" w:eastAsia="宋体" w:cs="宋体"/>
                <w:i w:val="0"/>
                <w:iCs w:val="0"/>
                <w:color w:val="000000"/>
                <w:sz w:val="21"/>
                <w:szCs w:val="21"/>
                <w:u w:val="none"/>
              </w:rPr>
            </w:pPr>
          </w:p>
        </w:tc>
        <w:tc>
          <w:tcPr>
            <w:tcW w:w="638"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73F03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小时</w:t>
            </w:r>
          </w:p>
        </w:tc>
        <w:tc>
          <w:tcPr>
            <w:tcW w:w="638" w:type="dxa"/>
            <w:tcBorders>
              <w:top w:val="single" w:color="000000" w:sz="4" w:space="0"/>
              <w:left w:val="single" w:color="000000" w:sz="4" w:space="0"/>
              <w:bottom w:val="single" w:color="auto" w:sz="4" w:space="0"/>
              <w:right w:val="single" w:color="000000" w:sz="4" w:space="0"/>
            </w:tcBorders>
            <w:shd w:val="clear" w:color="auto" w:fill="FFFF00"/>
            <w:noWrap/>
            <w:vAlign w:val="center"/>
          </w:tcPr>
          <w:p w14:paraId="6ADB2DD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33" w:type="dxa"/>
            <w:tcBorders>
              <w:top w:val="single" w:color="000000" w:sz="4" w:space="0"/>
              <w:left w:val="single" w:color="000000" w:sz="4" w:space="0"/>
              <w:bottom w:val="single" w:color="auto" w:sz="4" w:space="0"/>
              <w:right w:val="single" w:color="000000" w:sz="4" w:space="0"/>
            </w:tcBorders>
            <w:shd w:val="clear" w:color="auto" w:fill="FFFF00"/>
            <w:noWrap/>
            <w:vAlign w:val="center"/>
          </w:tcPr>
          <w:p w14:paraId="75B25F6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37</w:t>
            </w:r>
          </w:p>
        </w:tc>
        <w:tc>
          <w:tcPr>
            <w:tcW w:w="712" w:type="dxa"/>
            <w:tcBorders>
              <w:top w:val="single" w:color="000000" w:sz="4" w:space="0"/>
              <w:left w:val="single" w:color="000000" w:sz="4" w:space="0"/>
              <w:bottom w:val="single" w:color="auto" w:sz="4" w:space="0"/>
              <w:right w:val="single" w:color="000000" w:sz="4" w:space="0"/>
            </w:tcBorders>
            <w:shd w:val="clear" w:color="auto" w:fill="FFFF00"/>
            <w:noWrap/>
            <w:vAlign w:val="center"/>
          </w:tcPr>
          <w:p w14:paraId="7B0E931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c>
          <w:tcPr>
            <w:tcW w:w="1211" w:type="dxa"/>
            <w:tcBorders>
              <w:top w:val="single" w:color="000000" w:sz="4" w:space="0"/>
              <w:left w:val="single" w:color="000000" w:sz="4" w:space="0"/>
              <w:bottom w:val="single" w:color="auto" w:sz="4" w:space="0"/>
              <w:right w:val="single" w:color="000000" w:sz="4" w:space="0"/>
            </w:tcBorders>
            <w:shd w:val="clear" w:color="auto" w:fill="FFFF00"/>
            <w:noWrap/>
            <w:vAlign w:val="center"/>
          </w:tcPr>
          <w:p w14:paraId="65242F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工时费标准不高于 300元/日；不足一日的按不高于37 元/小时计算</w:t>
            </w:r>
            <w:r>
              <w:rPr>
                <w:rFonts w:hint="eastAsia" w:ascii="宋体" w:hAnsi="宋体" w:cs="宋体"/>
                <w:i w:val="0"/>
                <w:iCs w:val="0"/>
                <w:color w:val="000000"/>
                <w:kern w:val="0"/>
                <w:sz w:val="21"/>
                <w:szCs w:val="21"/>
                <w:u w:val="none"/>
                <w:lang w:val="en-US" w:eastAsia="zh-CN" w:bidi="ar"/>
              </w:rPr>
              <w:t>。</w:t>
            </w:r>
            <w:bookmarkStart w:id="0" w:name="_GoBack"/>
            <w:bookmarkEnd w:id="0"/>
          </w:p>
        </w:tc>
      </w:tr>
      <w:tr w14:paraId="399D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63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C3EE171">
            <w:pPr>
              <w:rPr>
                <w:rFonts w:hint="eastAsia" w:ascii="宋体" w:hAnsi="宋体" w:eastAsia="宋体" w:cs="宋体"/>
                <w:i w:val="0"/>
                <w:iCs w:val="0"/>
                <w:color w:val="000000"/>
                <w:sz w:val="21"/>
                <w:szCs w:val="21"/>
                <w:u w:val="none"/>
              </w:rPr>
            </w:pPr>
          </w:p>
        </w:tc>
        <w:tc>
          <w:tcPr>
            <w:tcW w:w="7528"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5B4A9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63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604E346">
            <w:pPr>
              <w:jc w:val="center"/>
              <w:rPr>
                <w:rFonts w:hint="eastAsia" w:ascii="宋体" w:hAnsi="宋体" w:eastAsia="宋体" w:cs="宋体"/>
                <w:i w:val="0"/>
                <w:iCs w:val="0"/>
                <w:color w:val="000000"/>
                <w:sz w:val="21"/>
                <w:szCs w:val="21"/>
                <w:u w:val="none"/>
              </w:rPr>
            </w:pPr>
          </w:p>
        </w:tc>
        <w:tc>
          <w:tcPr>
            <w:tcW w:w="93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EC78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1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0B14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A90C9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86EC442">
      <w:pPr>
        <w:rPr>
          <w:rFonts w:hint="eastAsia"/>
          <w:lang w:val="en-US" w:eastAsia="zh-CN"/>
        </w:rPr>
      </w:pPr>
    </w:p>
    <w:p w14:paraId="694F7C4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089D7A8-FCBF-4027-A29B-3F7365E8128B}"/>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30204"/>
    <w:charset w:val="00"/>
    <w:family w:val="swiss"/>
    <w:pitch w:val="default"/>
    <w:sig w:usb0="00000000" w:usb1="00000000" w:usb2="00000000" w:usb3="00000000" w:csb0="00000093"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FangSong_GB2312">
    <w:altName w:val="仿宋_GB2312"/>
    <w:panose1 w:val="02010609060101010101"/>
    <w:charset w:val="86"/>
    <w:family w:val="modern"/>
    <w:pitch w:val="default"/>
    <w:sig w:usb0="00000000" w:usb1="00000000" w:usb2="00000016" w:usb3="00000000" w:csb0="00040001" w:csb1="00000000"/>
    <w:embedRegular r:id="rId2" w:fontKey="{9A80DECB-9D91-48FA-BC60-5768A6DEE6F5}"/>
  </w:font>
  <w:font w:name="仿宋_GB2312">
    <w:panose1 w:val="02010609030101010101"/>
    <w:charset w:val="86"/>
    <w:family w:val="auto"/>
    <w:pitch w:val="default"/>
    <w:sig w:usb0="00000001" w:usb1="080E0000" w:usb2="00000000" w:usb3="00000000" w:csb0="00040000" w:csb1="00000000"/>
    <w:embedRegular r:id="rId3" w:fontKey="{4B303FE5-6B1B-49D9-B60E-8ACFFA1996DF}"/>
  </w:font>
  <w:font w:name="仿宋">
    <w:panose1 w:val="02010609060101010101"/>
    <w:charset w:val="86"/>
    <w:family w:val="auto"/>
    <w:pitch w:val="default"/>
    <w:sig w:usb0="800002BF" w:usb1="38CF7CFA" w:usb2="00000016" w:usb3="00000000" w:csb0="00040001" w:csb1="00000000"/>
    <w:embedRegular r:id="rId4" w:fontKey="{6A181874-D8B1-4FEE-B22E-1B773CE070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wNGFkMGQzODYwYWY0YThhYzIwM2U3ZTMxNGU1NGMifQ=="/>
  </w:docVars>
  <w:rsids>
    <w:rsidRoot w:val="24D2209E"/>
    <w:rsid w:val="00494ACE"/>
    <w:rsid w:val="007B265A"/>
    <w:rsid w:val="00A55D11"/>
    <w:rsid w:val="00DA5D87"/>
    <w:rsid w:val="031A496A"/>
    <w:rsid w:val="038141F9"/>
    <w:rsid w:val="05C83698"/>
    <w:rsid w:val="09C24843"/>
    <w:rsid w:val="0A8A6F01"/>
    <w:rsid w:val="0BB574E9"/>
    <w:rsid w:val="0BC67500"/>
    <w:rsid w:val="0DF72211"/>
    <w:rsid w:val="0F227162"/>
    <w:rsid w:val="0F5C08A7"/>
    <w:rsid w:val="0FD37098"/>
    <w:rsid w:val="10A62A18"/>
    <w:rsid w:val="11FF749C"/>
    <w:rsid w:val="152006CE"/>
    <w:rsid w:val="16373051"/>
    <w:rsid w:val="165E7E7E"/>
    <w:rsid w:val="174F484D"/>
    <w:rsid w:val="179A4019"/>
    <w:rsid w:val="17E814B3"/>
    <w:rsid w:val="19520625"/>
    <w:rsid w:val="1A120022"/>
    <w:rsid w:val="1AD24378"/>
    <w:rsid w:val="1AE22727"/>
    <w:rsid w:val="1C042A1F"/>
    <w:rsid w:val="1D6658D1"/>
    <w:rsid w:val="20784C33"/>
    <w:rsid w:val="22E542B8"/>
    <w:rsid w:val="24D2209E"/>
    <w:rsid w:val="26B72AA4"/>
    <w:rsid w:val="2B202C91"/>
    <w:rsid w:val="2CCB451E"/>
    <w:rsid w:val="2D7D23EE"/>
    <w:rsid w:val="2DF60F5E"/>
    <w:rsid w:val="2F257DA7"/>
    <w:rsid w:val="2F5E036B"/>
    <w:rsid w:val="2F80457E"/>
    <w:rsid w:val="2FE9489B"/>
    <w:rsid w:val="30150A3B"/>
    <w:rsid w:val="32375CCA"/>
    <w:rsid w:val="32B51EF8"/>
    <w:rsid w:val="349E5471"/>
    <w:rsid w:val="37874E28"/>
    <w:rsid w:val="38474F05"/>
    <w:rsid w:val="38D526E1"/>
    <w:rsid w:val="394B75AF"/>
    <w:rsid w:val="3C2B5111"/>
    <w:rsid w:val="3D626373"/>
    <w:rsid w:val="3DA7680A"/>
    <w:rsid w:val="3EA766BE"/>
    <w:rsid w:val="3F2621CB"/>
    <w:rsid w:val="455467A5"/>
    <w:rsid w:val="461E3079"/>
    <w:rsid w:val="46A139FD"/>
    <w:rsid w:val="481007AD"/>
    <w:rsid w:val="49E17296"/>
    <w:rsid w:val="4AC86916"/>
    <w:rsid w:val="4C177CF7"/>
    <w:rsid w:val="4D8E366A"/>
    <w:rsid w:val="4DD454D1"/>
    <w:rsid w:val="4E8C54B1"/>
    <w:rsid w:val="4EC10F8B"/>
    <w:rsid w:val="4EDA651C"/>
    <w:rsid w:val="4FDE15A9"/>
    <w:rsid w:val="503C735D"/>
    <w:rsid w:val="51051655"/>
    <w:rsid w:val="51277097"/>
    <w:rsid w:val="51983E64"/>
    <w:rsid w:val="52816664"/>
    <w:rsid w:val="52A05BEE"/>
    <w:rsid w:val="52A13E2E"/>
    <w:rsid w:val="54394300"/>
    <w:rsid w:val="54D97240"/>
    <w:rsid w:val="562D7475"/>
    <w:rsid w:val="58346B6C"/>
    <w:rsid w:val="59017396"/>
    <w:rsid w:val="5CA63289"/>
    <w:rsid w:val="63B25E95"/>
    <w:rsid w:val="63D74F7B"/>
    <w:rsid w:val="6604073B"/>
    <w:rsid w:val="66102866"/>
    <w:rsid w:val="66D31996"/>
    <w:rsid w:val="688F3EA6"/>
    <w:rsid w:val="69887333"/>
    <w:rsid w:val="69D23236"/>
    <w:rsid w:val="6A454942"/>
    <w:rsid w:val="6B8D689A"/>
    <w:rsid w:val="6C445178"/>
    <w:rsid w:val="6C97174C"/>
    <w:rsid w:val="6CFB554B"/>
    <w:rsid w:val="6D085B37"/>
    <w:rsid w:val="6E34121C"/>
    <w:rsid w:val="6E5F098F"/>
    <w:rsid w:val="6EFE6B64"/>
    <w:rsid w:val="6FF941E7"/>
    <w:rsid w:val="70B2124A"/>
    <w:rsid w:val="726264F6"/>
    <w:rsid w:val="735E1713"/>
    <w:rsid w:val="74EF03AE"/>
    <w:rsid w:val="75881A8D"/>
    <w:rsid w:val="782E6441"/>
    <w:rsid w:val="78C338C8"/>
    <w:rsid w:val="7C0B180E"/>
    <w:rsid w:val="7D3B1B2A"/>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4"/>
    <w:qFormat/>
    <w:uiPriority w:val="0"/>
    <w:pPr>
      <w:keepNext/>
      <w:keepLines/>
      <w:spacing w:before="260" w:beforeLines="0" w:after="260" w:afterLines="0" w:line="415" w:lineRule="auto"/>
      <w:outlineLvl w:val="1"/>
    </w:pPr>
    <w:rPr>
      <w:rFonts w:ascii="Arial" w:hAnsi="Arial" w:eastAsia="微软雅黑"/>
      <w:b/>
      <w:bCs/>
      <w:sz w:val="32"/>
      <w:szCs w:val="32"/>
    </w:rPr>
  </w:style>
  <w:style w:type="paragraph" w:styleId="4">
    <w:name w:val="heading 4"/>
    <w:basedOn w:val="1"/>
    <w:next w:val="1"/>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table of authorities"/>
    <w:next w:val="1"/>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qFormat/>
    <w:uiPriority w:val="99"/>
    <w:pPr>
      <w:spacing w:before="0" w:beforeLines="0" w:after="0" w:afterLines="0" w:line="240" w:lineRule="auto"/>
      <w:ind w:firstLine="0" w:firstLineChars="0"/>
    </w:pPr>
    <w:rPr>
      <w:rFonts w:ascii="Helvetica" w:hAnsi="Helvetica" w:eastAsia="微软雅黑" w:cs="Times New Roman"/>
      <w:i/>
      <w:iCs/>
      <w:sz w:val="21"/>
      <w:szCs w:val="20"/>
    </w:r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link w:val="25"/>
    <w:qFormat/>
    <w:uiPriority w:val="0"/>
    <w:pPr>
      <w:tabs>
        <w:tab w:val="center" w:pos="4513"/>
        <w:tab w:val="right" w:pos="9026"/>
      </w:tabs>
      <w:snapToGrid w:val="0"/>
      <w:jc w:val="left"/>
    </w:pPr>
    <w:rPr>
      <w:sz w:val="18"/>
      <w:szCs w:val="18"/>
    </w:rPr>
  </w:style>
  <w:style w:type="paragraph" w:styleId="11">
    <w:name w:val="header"/>
    <w:basedOn w:val="1"/>
    <w:link w:val="24"/>
    <w:qFormat/>
    <w:uiPriority w:val="0"/>
    <w:pPr>
      <w:tabs>
        <w:tab w:val="center" w:pos="4513"/>
        <w:tab w:val="right" w:pos="9026"/>
      </w:tabs>
      <w:snapToGrid w:val="0"/>
      <w:jc w:val="center"/>
    </w:pPr>
    <w:rPr>
      <w:sz w:val="18"/>
      <w:szCs w:val="18"/>
    </w:rPr>
  </w:style>
  <w:style w:type="paragraph" w:styleId="12">
    <w:name w:val="Body Text 2"/>
    <w:basedOn w:val="1"/>
    <w:qFormat/>
    <w:uiPriority w:val="0"/>
    <w:pPr>
      <w:spacing w:after="120" w:afterLines="0" w:line="480" w:lineRule="auto"/>
    </w:pPr>
    <w:rPr>
      <w:szCs w:val="24"/>
    </w:rPr>
  </w:style>
  <w:style w:type="paragraph" w:styleId="13">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4">
    <w:name w:val="Title"/>
    <w:basedOn w:val="1"/>
    <w:qFormat/>
    <w:uiPriority w:val="0"/>
    <w:pPr>
      <w:spacing w:before="240" w:after="60"/>
      <w:jc w:val="center"/>
      <w:outlineLvl w:val="0"/>
    </w:pPr>
    <w:rPr>
      <w:rFonts w:ascii="Arial" w:hAnsi="Arial" w:cs="Times New Roman"/>
      <w:b/>
      <w:sz w:val="32"/>
    </w:rPr>
  </w:style>
  <w:style w:type="paragraph" w:styleId="15">
    <w:name w:val="Body Text First Indent"/>
    <w:basedOn w:val="7"/>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1"/>
    <w:basedOn w:val="1"/>
    <w:next w:val="8"/>
    <w:qFormat/>
    <w:uiPriority w:val="0"/>
    <w:pPr>
      <w:widowControl w:val="0"/>
      <w:jc w:val="both"/>
    </w:pPr>
    <w:rPr>
      <w:rFonts w:ascii="宋体" w:hAnsi="Courier New"/>
      <w:kern w:val="2"/>
    </w:rPr>
  </w:style>
  <w:style w:type="paragraph" w:customStyle="1" w:styleId="20">
    <w:name w:val="font5"/>
    <w:basedOn w:val="1"/>
    <w:qFormat/>
    <w:uiPriority w:val="0"/>
    <w:pPr>
      <w:spacing w:before="100" w:beforeLines="0" w:beforeAutospacing="1" w:after="100" w:afterLines="0" w:afterAutospacing="1"/>
    </w:pPr>
    <w:rPr>
      <w:rFonts w:ascii="宋体" w:hAnsi="宋体" w:cs="宋体"/>
      <w:sz w:val="18"/>
      <w:szCs w:val="18"/>
    </w:rPr>
  </w:style>
  <w:style w:type="paragraph" w:customStyle="1" w:styleId="21">
    <w:name w:val="表格文字"/>
    <w:basedOn w:val="1"/>
    <w:qFormat/>
    <w:uiPriority w:val="0"/>
    <w:pPr>
      <w:spacing w:before="25" w:after="25"/>
    </w:pPr>
    <w:rPr>
      <w:bCs/>
      <w:spacing w:val="10"/>
      <w:kern w:val="0"/>
    </w:rPr>
  </w:style>
  <w:style w:type="paragraph" w:customStyle="1" w:styleId="22">
    <w:name w:val="Default"/>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3">
    <w:name w:val="No Spacing"/>
    <w:qFormat/>
    <w:uiPriority w:val="1"/>
    <w:rPr>
      <w:rFonts w:ascii="Calibri" w:hAnsi="Calibri" w:eastAsia="宋体" w:cs="Times New Roman"/>
      <w:sz w:val="22"/>
      <w:szCs w:val="22"/>
      <w:lang w:val="en-US" w:eastAsia="zh-CN" w:bidi="ar-SA"/>
    </w:rPr>
  </w:style>
  <w:style w:type="character" w:customStyle="1" w:styleId="24">
    <w:name w:val="页眉 字符"/>
    <w:basedOn w:val="18"/>
    <w:link w:val="11"/>
    <w:qFormat/>
    <w:uiPriority w:val="0"/>
    <w:rPr>
      <w:rFonts w:ascii="Calibri" w:hAnsi="Calibri" w:eastAsia="宋体" w:cs="Times New Roman"/>
      <w:kern w:val="2"/>
      <w:sz w:val="18"/>
      <w:szCs w:val="18"/>
    </w:rPr>
  </w:style>
  <w:style w:type="character" w:customStyle="1" w:styleId="25">
    <w:name w:val="页脚 字符"/>
    <w:basedOn w:val="18"/>
    <w:link w:val="10"/>
    <w:qFormat/>
    <w:uiPriority w:val="0"/>
    <w:rPr>
      <w:rFonts w:ascii="Calibri" w:hAnsi="Calibri" w:eastAsia="宋体" w:cs="Times New Roman"/>
      <w:kern w:val="2"/>
      <w:sz w:val="18"/>
      <w:szCs w:val="18"/>
    </w:rPr>
  </w:style>
  <w:style w:type="paragraph" w:customStyle="1" w:styleId="26">
    <w:name w:val="Body text|1"/>
    <w:basedOn w:val="1"/>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7">
    <w:name w:val="Other|1"/>
    <w:basedOn w:val="1"/>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8">
    <w:name w:val="List Paragraph"/>
    <w:basedOn w:val="1"/>
    <w:qFormat/>
    <w:uiPriority w:val="34"/>
    <w:pPr>
      <w:ind w:firstLine="420" w:firstLineChars="200"/>
    </w:pPr>
  </w:style>
  <w:style w:type="paragraph" w:customStyle="1" w:styleId="29">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30">
    <w:name w:val="正文_0"/>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1">
    <w:name w:val="Plain Text"/>
    <w:basedOn w:val="1"/>
    <w:qFormat/>
    <w:uiPriority w:val="0"/>
    <w:rPr>
      <w:rFonts w:ascii="宋体" w:hAnsi="Courier New"/>
      <w:sz w:val="24"/>
      <w:szCs w:val="20"/>
    </w:rPr>
  </w:style>
  <w:style w:type="paragraph" w:customStyle="1" w:styleId="32">
    <w:name w:val="Date"/>
    <w:basedOn w:val="1"/>
    <w:next w:val="1"/>
    <w:qFormat/>
    <w:uiPriority w:val="0"/>
    <w:rPr>
      <w:rFonts w:ascii="Arial" w:hAnsi="Arial" w:eastAsia="KaiTi_GB2312"/>
      <w:sz w:val="28"/>
      <w:szCs w:val="20"/>
    </w:rPr>
  </w:style>
  <w:style w:type="paragraph" w:customStyle="1" w:styleId="33">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4">
    <w:name w:val="标题 2 Char"/>
    <w:basedOn w:val="18"/>
    <w:link w:val="3"/>
    <w:qFormat/>
    <w:uiPriority w:val="9"/>
    <w:rPr>
      <w:rFonts w:ascii="Arial" w:hAnsi="Arial" w:eastAsia="微软雅黑"/>
      <w:b/>
      <w:bCs/>
      <w:sz w:val="32"/>
      <w:szCs w:val="32"/>
    </w:rPr>
  </w:style>
  <w:style w:type="paragraph" w:customStyle="1" w:styleId="35">
    <w:name w:val="p15"/>
    <w:basedOn w:val="1"/>
    <w:qFormat/>
    <w:uiPriority w:val="0"/>
    <w:pPr>
      <w:adjustRightInd w:val="0"/>
    </w:pPr>
    <w:rPr>
      <w:rFonts w:ascii="Arial Unicode MS" w:hAnsi="Arial Unicode MS" w:cs="宋体"/>
      <w:color w:val="000000"/>
      <w:szCs w:val="24"/>
    </w:rPr>
  </w:style>
  <w:style w:type="paragraph" w:customStyle="1" w:styleId="36">
    <w:name w:val="Table Paragraph"/>
    <w:basedOn w:val="1"/>
    <w:qFormat/>
    <w:uiPriority w:val="1"/>
  </w:style>
  <w:style w:type="character" w:customStyle="1" w:styleId="37">
    <w:name w:val="font61"/>
    <w:basedOn w:val="18"/>
    <w:qFormat/>
    <w:uiPriority w:val="0"/>
    <w:rPr>
      <w:rFonts w:ascii="宋体" w:hAnsi="宋体" w:eastAsia="宋体" w:cs="宋体"/>
      <w:color w:val="000000"/>
      <w:sz w:val="22"/>
      <w:szCs w:val="22"/>
      <w:u w:val="none"/>
    </w:rPr>
  </w:style>
  <w:style w:type="character" w:customStyle="1" w:styleId="38">
    <w:name w:val="font71"/>
    <w:basedOn w:val="18"/>
    <w:qFormat/>
    <w:uiPriority w:val="0"/>
    <w:rPr>
      <w:rFonts w:ascii="宋体" w:hAnsi="宋体" w:eastAsia="宋体" w:cs="宋体"/>
      <w:color w:val="000000"/>
      <w:sz w:val="18"/>
      <w:szCs w:val="18"/>
      <w:u w:val="none"/>
    </w:rPr>
  </w:style>
  <w:style w:type="character" w:customStyle="1" w:styleId="39">
    <w:name w:val="font91"/>
    <w:basedOn w:val="18"/>
    <w:qFormat/>
    <w:uiPriority w:val="0"/>
    <w:rPr>
      <w:rFonts w:ascii="宋体" w:hAnsi="宋体" w:eastAsia="宋体" w:cs="宋体"/>
      <w:b/>
      <w:bCs/>
      <w:color w:val="000000"/>
      <w:sz w:val="18"/>
      <w:szCs w:val="18"/>
      <w:u w:val="none"/>
    </w:rPr>
  </w:style>
  <w:style w:type="character" w:customStyle="1" w:styleId="40">
    <w:name w:val="font81"/>
    <w:basedOn w:val="18"/>
    <w:qFormat/>
    <w:uiPriority w:val="0"/>
    <w:rPr>
      <w:rFonts w:ascii="宋体" w:hAnsi="宋体" w:eastAsia="宋体" w:cs="宋体"/>
      <w:color w:val="000000"/>
      <w:sz w:val="12"/>
      <w:szCs w:val="12"/>
      <w:u w:val="none"/>
    </w:rPr>
  </w:style>
  <w:style w:type="character" w:customStyle="1" w:styleId="41">
    <w:name w:val="font31"/>
    <w:basedOn w:val="18"/>
    <w:qFormat/>
    <w:uiPriority w:val="0"/>
    <w:rPr>
      <w:rFonts w:ascii="宋体" w:hAnsi="宋体" w:eastAsia="宋体" w:cs="宋体"/>
      <w:color w:val="000000"/>
      <w:sz w:val="18"/>
      <w:szCs w:val="18"/>
      <w:u w:val="none"/>
    </w:rPr>
  </w:style>
  <w:style w:type="character" w:customStyle="1" w:styleId="42">
    <w:name w:val="font41"/>
    <w:basedOn w:val="18"/>
    <w:qFormat/>
    <w:uiPriority w:val="0"/>
    <w:rPr>
      <w:rFonts w:ascii="宋体" w:hAnsi="宋体" w:eastAsia="宋体" w:cs="宋体"/>
      <w:color w:val="000000"/>
      <w:sz w:val="12"/>
      <w:szCs w:val="12"/>
      <w:u w:val="none"/>
    </w:rPr>
  </w:style>
  <w:style w:type="character" w:customStyle="1" w:styleId="43">
    <w:name w:val="font112"/>
    <w:basedOn w:val="18"/>
    <w:qFormat/>
    <w:uiPriority w:val="0"/>
    <w:rPr>
      <w:rFonts w:hint="default" w:ascii="Times New Roman" w:hAnsi="Times New Roman" w:cs="Times New Roman"/>
      <w:color w:val="000000"/>
      <w:sz w:val="28"/>
      <w:szCs w:val="28"/>
      <w:u w:val="none"/>
    </w:rPr>
  </w:style>
  <w:style w:type="character" w:customStyle="1" w:styleId="44">
    <w:name w:val="font121"/>
    <w:basedOn w:val="18"/>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826</Words>
  <Characters>873</Characters>
  <Lines>8</Lines>
  <Paragraphs>2</Paragraphs>
  <TotalTime>32</TotalTime>
  <ScaleCrop>false</ScaleCrop>
  <LinksUpToDate>false</LinksUpToDate>
  <CharactersWithSpaces>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2025-10-15T01:32:27Z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47028BD4E1FE48499AAD64AC5A266709_13</vt:lpwstr>
  </property>
  <property fmtid="{D5CDD505-2E9C-101B-9397-08002B2CF9AE}" pid="4" name="KSOTemplateDocerSaveRecord">
    <vt:lpwstr>eyJoZGlkIjoiZTYyMDczZGRhZjNiZjg5MTJhMWY4ZmJkZjE0ODlhZjQiLCJ1c2VySWQiOiIyNzE2NTk1MjcifQ==</vt:lpwstr>
  </property>
</Properties>
</file>