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rPr>
          <w:trHeight w:val="50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项目名称：贵州航天医院焊接、不锈钢制作及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加工类项目合格维修商遴选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F7F16">
            <w:pPr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8010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6EFD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371A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9BF9A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采购需求：遴选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焊接、不锈钢制作及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加工类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合格维修商一家；报价表见附件1，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报价填写不可缺项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；评分方法见附件2</w:t>
            </w:r>
          </w:p>
        </w:tc>
      </w:tr>
      <w:tr w14:paraId="521B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2E48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采购期：3年(采用“1+1+1”模式)。每年合同期满前，院方对维修商进行考核，考核合格后续签下一年合同；考核不合格，院方有权终止合作并重新遴选。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提供独立承担民事责任的能力，如营业执照、自然人身份证明等具有良好的商业信誉和健全的财务制度，具体要求(如财务报表等)具有履行合同所必须的设备和专业技术能力(资料或承诺)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具有依法缴纳税收和社会保障金的良好记录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参加政府采购活动前三年内，在经营活动中没有重大违法记录(书面证明)不是失信被执行人、重大税收违法案件当事人，政府采购严重违法失信行为人等的承诺或资料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是否接受联合体投标:否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F62F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73D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9A13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</w:t>
            </w:r>
          </w:p>
        </w:tc>
      </w:tr>
      <w:tr w14:paraId="7A29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23E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</w:t>
            </w:r>
          </w:p>
        </w:tc>
      </w:tr>
      <w:tr w14:paraId="4CFC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1E8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，联系电话：0851-27677989</w:t>
            </w:r>
          </w:p>
        </w:tc>
      </w:tr>
    </w:tbl>
    <w:p w14:paraId="0B8C9307">
      <w:pPr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096B89E1">
      <w:pPr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0D4FB766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附件1：报价表（填写不能缺项）</w:t>
      </w:r>
    </w:p>
    <w:tbl>
      <w:tblPr>
        <w:tblStyle w:val="9"/>
        <w:tblW w:w="66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35"/>
        <w:gridCol w:w="2073"/>
        <w:gridCol w:w="965"/>
        <w:gridCol w:w="3335"/>
        <w:gridCol w:w="1084"/>
        <w:gridCol w:w="1114"/>
      </w:tblGrid>
      <w:tr w14:paraId="0632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焊接、不锈钢制作及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加工类报价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5E97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D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46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拦标价（元）</w:t>
            </w:r>
          </w:p>
        </w:tc>
        <w:tc>
          <w:tcPr>
            <w:tcW w:w="4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报价（单价）</w:t>
            </w:r>
          </w:p>
        </w:tc>
      </w:tr>
      <w:tr w14:paraId="1664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F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4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不锈钢方管201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75*45厚1.2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4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4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A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F4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9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不锈钢方管201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38*25厚1.2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8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8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E8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8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9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8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8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1A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6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304不锈钢方管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5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75*45厚1.2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0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7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2E3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0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C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304不锈钢方管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2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38*25厚1.2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D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8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2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1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FF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5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1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C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C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775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8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F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花纹板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1.26*6米厚2.0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含运费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E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0C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A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花纹板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9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1.5*6米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含运费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1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FE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E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拉闸门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4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F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BF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F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0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D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583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A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钢焊条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8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公斤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5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A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1C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A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E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7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3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A4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13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液化气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E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（大59斤）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702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8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4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液化气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（小19斤）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A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1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86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C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彩钢瓦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1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F35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7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玻璃壳瓦（硬）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6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A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7D6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A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F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不锈钢门制作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5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38*25壁厚0.12/2.5*2.5壁厚0.08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A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5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7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不锈钢窗制作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8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2.5*2.5方管/1.8圆管壁厚0.08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D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01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百叶窗制作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5*2扁管壁厚0.12叶片壁厚0.1不足1.5㎡按1.5㎡计算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含材料、铝合金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F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CD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8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C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不锈钢车（多层）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1000*500*950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AB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EB2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4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不锈钢车（多层）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1200*600*550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A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板材厚0.12方管3.8*3.8厚0.12轮Φ12拉手3.2圆管、壁厚0.12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74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41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F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C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不锈钢平板车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1200*700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9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7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板材厚0.12方管3.8*3.8厚0.12轮Φ12拉手3.2圆管、壁厚0.12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AFB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F4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手术室不锈钢送包车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1200*600*800全封闭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板材厚0.12方管3.8*3.8厚0.12轮Φ12拉手3.2圆管、壁厚0.12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7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5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073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3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不锈钢置物架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宽50cm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3.8*0.12/3.8*2.5*0.12/2.5*2.5*0.08/板材0.12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2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60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A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心电图支架制作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0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50*45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8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1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93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2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敷料车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1100*700*850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32圆管15m，25圆管60m,5＃无声万向轮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4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C5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3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不锈钢雨棚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2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3.8*2.5*0.12板材0.01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E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6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2E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F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高100-120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6.3*0.15/5*0.1/3.8*0.08/2.2*0.07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3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24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4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3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89＃厚2.0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6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3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0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34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7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C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E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32＃厚2.0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B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16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2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3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D71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7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门禁系统安装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A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2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含双门磁力锁ym/240元led、280KG/带信号反馈，磁力锁支架z型85元，刷卡CA/MR0112/带密码输入/刷卡165元、开门按钮45元、门禁电源ZKTECO12V5A/155元套、闭门器（固尚）GSON-507:115元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E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A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852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6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F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配钥匙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2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63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7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配钥匙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4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A55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3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配电子钥匙牌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5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F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4E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7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闭门器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F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含安装、大号（防火门、通道门等）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2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7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7A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1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油漆（含除锈）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0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E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8B3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座椅除锈喷漆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7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3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DE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D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宽70cm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5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F3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ACC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D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宽70cm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5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0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95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C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2F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B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2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7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BAC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C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8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E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789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C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6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3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0AE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E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4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E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F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37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B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4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9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3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120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1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2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0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A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1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EB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8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B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3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5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1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CF7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A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3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A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63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CB5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D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A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D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2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D9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2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40*80镀锌钢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B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3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C6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4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A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D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B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A9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5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1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A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4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0CE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E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1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B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40*80镀锌钢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5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5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EA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4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铝合金门窗制作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2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（5+12A+5）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5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3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中空玻璃，不足1平方按1平方计算，开启位增加1平方计算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7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30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1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更换铝合金普通玻璃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5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5mm厚度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（含材料、密封橡胶条）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D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A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7F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F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1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LOW-E玻璃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8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B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4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8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9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8D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F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C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厚（6mm）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5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0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A09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5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B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8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3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5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1E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6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5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厚（10mm）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D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1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B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B4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4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6*6钢化玻璃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F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A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606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8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F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8*8钢化玻璃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3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D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B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67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1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5+12A+5双钢中空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镀膜另+20元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9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771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3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6+12A+6双钢中空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1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镀膜另+20元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4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D05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不锈钢纱窗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D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不锈钢纱网、框铝合金4*1.5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D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F6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8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氧气表支架制作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B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5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F8B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B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0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门防鼠档条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8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宽10cm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C39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8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CA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防鼠洞网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B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5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C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16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E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镜子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F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E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4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26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6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不锈钢防撞条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40*40mm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5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5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2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0B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13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6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1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路灯支架制作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6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小60cm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6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39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电杆上、含安装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FC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6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堡坎路灯支架制作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需焊接避雷器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DE0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0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A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修焊可摇病床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0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8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D6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C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修摇柄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7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C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2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84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E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修焊不锈钢治疗车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0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8E2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1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修焊升降椅、候诊椅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1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C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24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E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修焊各类不锈钢运物车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D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FAC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0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不锈钢栏杆(维修）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4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5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7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9E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5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0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8C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A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D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4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33D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A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4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地弹门维修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F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1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D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85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2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凳子维修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A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9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棵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F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9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A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不锈钢窗维修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1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3E3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4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铝合金窗更换滑轮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D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D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隔音窗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F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0AC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D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铝合金窗更换滑轮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单玻璃窗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17C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E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A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塑钢门维修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需拆开固定链接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E6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6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塑钢窗维修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34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2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消毒锅类维修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C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AA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6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柜拆装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E8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83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4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9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68C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4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负压管维修疏通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F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9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50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C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3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租用氧气、乙炔气体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D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4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B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ED0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D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A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屏风维修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6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2FA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8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不锈钢公告栏维修（固定）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5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1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E7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5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7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洗衣房管道清理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台次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含拆、焊装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F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A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3F2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7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0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30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拆窗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C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EF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7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09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6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5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6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7C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B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装窗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6B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B1D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A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A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科室临时用工（普工一天）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B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D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34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0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E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科室临时用工（技工一天）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1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B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007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E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现场改制、零星修焊、加工等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D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5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4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ED4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9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修焊卷帘门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D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6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2E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1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制作不锈钢晾衣杆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25圆管 含底座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0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D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8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1FF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8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定制特殊百叶窗（防放射线）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0.5*0.5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不锈钢叶底、铅板面、高空作业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8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E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B29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B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铅板密封空调洞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8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含材料、定制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3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F5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2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2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铅板密封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1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0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F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A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4E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D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制安表箱（含锁）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40cm*35cm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444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2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F3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制作蒸汽消音器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A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6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5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C02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0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E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蒸汽排汽罩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8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40cm*35cm*20cm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1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9A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A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防风磁性塑料软帘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5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D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56F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5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2E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镀锌管楼梯3米高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2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9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7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0C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5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板房加改装吊梭门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F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8A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含材料（切割门洞、加钢架、不锈钢皮装饰、铝合金门）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06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F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铝合金吊梭门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6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1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08B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1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7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修、安天轨输液杆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0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（不含主材）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6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3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2A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8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B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安装天轨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A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F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7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（不含材料）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C9C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F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3层货架（钢制框架）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F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宽80cm*高120cm、隔板厚1.6cm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4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AE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5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4层货架（钢制框架）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7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宽80cm*高150cm、隔板厚1.6cm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0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0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84E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D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F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5层货架（钢制框架）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宽80cm*高200cm、隔板厚1.6cm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0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4A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D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D1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B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8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5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FF2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6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7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子母门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1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5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BF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A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3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双门（同尺寸）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E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F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724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036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C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32405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3B558988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911FD1F">
      <w:pPr>
        <w:rPr>
          <w:rFonts w:hint="eastAsia" w:ascii="仿宋" w:hAnsi="仿宋" w:eastAsia="仿宋"/>
          <w:bCs/>
          <w:sz w:val="28"/>
          <w:szCs w:val="28"/>
        </w:rPr>
      </w:pPr>
    </w:p>
    <w:p w14:paraId="42E0AE38">
      <w:pPr>
        <w:rPr>
          <w:rFonts w:hint="eastAsia" w:ascii="仿宋" w:hAnsi="仿宋" w:eastAsia="仿宋"/>
          <w:bCs/>
          <w:sz w:val="28"/>
          <w:szCs w:val="28"/>
        </w:rPr>
      </w:pPr>
    </w:p>
    <w:p w14:paraId="612B55B2">
      <w:pPr>
        <w:rPr>
          <w:rFonts w:hint="eastAsia" w:ascii="仿宋" w:hAnsi="仿宋" w:eastAsia="仿宋"/>
          <w:bCs/>
          <w:sz w:val="28"/>
          <w:szCs w:val="28"/>
        </w:rPr>
      </w:pPr>
    </w:p>
    <w:p w14:paraId="2A7FD158">
      <w:pPr>
        <w:rPr>
          <w:rFonts w:hint="eastAsia" w:ascii="仿宋" w:hAnsi="仿宋" w:eastAsia="仿宋"/>
          <w:bCs/>
          <w:sz w:val="28"/>
          <w:szCs w:val="28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 w14:paraId="4A537969">
      <w:pPr>
        <w:pStyle w:val="7"/>
        <w:spacing w:before="0" w:beforeAutospacing="0" w:after="0" w:afterAutospacing="0" w:line="440" w:lineRule="exact"/>
        <w:jc w:val="lef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附件2：评分方法</w:t>
      </w:r>
    </w:p>
    <w:p w14:paraId="036B1B6F">
      <w:pPr>
        <w:pStyle w:val="7"/>
        <w:spacing w:before="0" w:beforeAutospacing="0" w:after="0" w:afterAutospacing="0" w:line="440" w:lineRule="exact"/>
        <w:jc w:val="left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</w:p>
    <w:tbl>
      <w:tblPr>
        <w:tblStyle w:val="10"/>
        <w:tblW w:w="12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032"/>
        <w:gridCol w:w="2377"/>
        <w:gridCol w:w="5723"/>
      </w:tblGrid>
      <w:tr w14:paraId="7BCE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54" w:type="dxa"/>
            <w:gridSpan w:val="2"/>
            <w:vAlign w:val="center"/>
          </w:tcPr>
          <w:p w14:paraId="0F1CD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2377" w:type="dxa"/>
            <w:vAlign w:val="center"/>
          </w:tcPr>
          <w:p w14:paraId="7B179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723" w:type="dxa"/>
            <w:vAlign w:val="center"/>
          </w:tcPr>
          <w:p w14:paraId="3B087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581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654" w:type="dxa"/>
            <w:gridSpan w:val="2"/>
            <w:vAlign w:val="center"/>
          </w:tcPr>
          <w:p w14:paraId="1B7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价格分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2377" w:type="dxa"/>
            <w:vAlign w:val="center"/>
          </w:tcPr>
          <w:p w14:paraId="6038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5723" w:type="dxa"/>
            <w:vAlign w:val="center"/>
          </w:tcPr>
          <w:p w14:paraId="42D4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满足要求且报价最低者得满分，其余得分=(基准价/投标报价)*30</w:t>
            </w:r>
          </w:p>
        </w:tc>
      </w:tr>
      <w:tr w14:paraId="4E64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2" w:type="dxa"/>
            <w:vMerge w:val="restart"/>
            <w:vAlign w:val="center"/>
          </w:tcPr>
          <w:p w14:paraId="307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技术能力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3032" w:type="dxa"/>
            <w:vAlign w:val="center"/>
          </w:tcPr>
          <w:p w14:paraId="772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377" w:type="dxa"/>
            <w:vAlign w:val="center"/>
          </w:tcPr>
          <w:p w14:paraId="576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07D5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方案涵盖加工、安装、验收流程，完整可操作：优秀10-15分，一般5-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分，差0-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</w:tr>
      <w:tr w14:paraId="48BC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22" w:type="dxa"/>
            <w:vMerge w:val="continue"/>
            <w:vAlign w:val="center"/>
          </w:tcPr>
          <w:p w14:paraId="1A55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37B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焊接与加工工艺</w:t>
            </w:r>
          </w:p>
        </w:tc>
        <w:tc>
          <w:tcPr>
            <w:tcW w:w="2377" w:type="dxa"/>
            <w:vAlign w:val="center"/>
          </w:tcPr>
          <w:p w14:paraId="4A6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4E30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明确使用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氩弧焊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无缝拼接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等工艺，每项清晰得5分，最高10分</w:t>
            </w:r>
          </w:p>
        </w:tc>
      </w:tr>
      <w:tr w14:paraId="70F6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2" w:type="dxa"/>
            <w:vMerge w:val="continue"/>
            <w:vAlign w:val="center"/>
          </w:tcPr>
          <w:p w14:paraId="5B587F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55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2377" w:type="dxa"/>
            <w:vAlign w:val="center"/>
          </w:tcPr>
          <w:p w14:paraId="7F5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7AB9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承诺紧急维修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1小时内到场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得10分，2小时内得5分，超时不得分</w:t>
            </w:r>
          </w:p>
        </w:tc>
      </w:tr>
      <w:tr w14:paraId="6151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22" w:type="dxa"/>
            <w:vMerge w:val="continue"/>
            <w:vAlign w:val="center"/>
          </w:tcPr>
          <w:p w14:paraId="109C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69C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设备配备</w:t>
            </w:r>
          </w:p>
        </w:tc>
        <w:tc>
          <w:tcPr>
            <w:tcW w:w="2377" w:type="dxa"/>
            <w:vAlign w:val="center"/>
          </w:tcPr>
          <w:p w14:paraId="546A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FD8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有切割机、焊机等基本设备清单得5分，缺失扣分</w:t>
            </w:r>
          </w:p>
        </w:tc>
      </w:tr>
      <w:tr w14:paraId="4B69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22" w:type="dxa"/>
            <w:vMerge w:val="restart"/>
            <w:vAlign w:val="center"/>
          </w:tcPr>
          <w:p w14:paraId="544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商务与履约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3032" w:type="dxa"/>
            <w:vAlign w:val="center"/>
          </w:tcPr>
          <w:p w14:paraId="7F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2377" w:type="dxa"/>
            <w:vAlign w:val="center"/>
          </w:tcPr>
          <w:p w14:paraId="394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7848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近三年内承担过类似项目(如不锈钢制作、焊接维修等)，每提供一项合同得5分，最高15分。需提供合同或发票等盖章复印件作为依据。</w:t>
            </w:r>
          </w:p>
        </w:tc>
      </w:tr>
      <w:tr w14:paraId="6DE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22" w:type="dxa"/>
            <w:vMerge w:val="continue"/>
            <w:vAlign w:val="center"/>
          </w:tcPr>
          <w:p w14:paraId="262B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7467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2377" w:type="dxa"/>
            <w:vAlign w:val="center"/>
          </w:tcPr>
          <w:p w14:paraId="6DF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1109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拟派人员持有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焊接与热切割作业特种操作证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，每人得5分，最高10分</w:t>
            </w:r>
          </w:p>
        </w:tc>
      </w:tr>
      <w:tr w14:paraId="4481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2" w:type="dxa"/>
            <w:vMerge w:val="continue"/>
            <w:vAlign w:val="center"/>
          </w:tcPr>
          <w:p w14:paraId="11D7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74A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信用良好</w:t>
            </w:r>
          </w:p>
        </w:tc>
        <w:tc>
          <w:tcPr>
            <w:tcW w:w="2377" w:type="dxa"/>
            <w:vAlign w:val="center"/>
          </w:tcPr>
          <w:p w14:paraId="13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A0E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“信用中国”无失信记录得5分，有则不得分</w:t>
            </w:r>
          </w:p>
        </w:tc>
      </w:tr>
    </w:tbl>
    <w:p w14:paraId="7DE5D23D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  <w:sectPr>
          <w:pgSz w:w="16838" w:h="11906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3F550F96">
      <w:pPr>
        <w:tabs>
          <w:tab w:val="left" w:pos="5133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3ECE"/>
    <w:rsid w:val="00F46D15"/>
    <w:rsid w:val="020E3E06"/>
    <w:rsid w:val="04567CE7"/>
    <w:rsid w:val="053E2C54"/>
    <w:rsid w:val="058B49DF"/>
    <w:rsid w:val="06502E2E"/>
    <w:rsid w:val="07302A71"/>
    <w:rsid w:val="0A474359"/>
    <w:rsid w:val="0C751D17"/>
    <w:rsid w:val="0D571796"/>
    <w:rsid w:val="0ECD6DF7"/>
    <w:rsid w:val="0FA933C0"/>
    <w:rsid w:val="1246139A"/>
    <w:rsid w:val="13D824C6"/>
    <w:rsid w:val="1444190A"/>
    <w:rsid w:val="14B46A8F"/>
    <w:rsid w:val="1609105D"/>
    <w:rsid w:val="16E01B81"/>
    <w:rsid w:val="17716EB9"/>
    <w:rsid w:val="179922EA"/>
    <w:rsid w:val="1DF1305D"/>
    <w:rsid w:val="20A933D4"/>
    <w:rsid w:val="22E91FFA"/>
    <w:rsid w:val="23664E49"/>
    <w:rsid w:val="24B623B0"/>
    <w:rsid w:val="24C525F3"/>
    <w:rsid w:val="25382DC5"/>
    <w:rsid w:val="27A71D1F"/>
    <w:rsid w:val="2A5306A1"/>
    <w:rsid w:val="2A77438F"/>
    <w:rsid w:val="2D3C366E"/>
    <w:rsid w:val="2D850E81"/>
    <w:rsid w:val="2E094915"/>
    <w:rsid w:val="2F854E58"/>
    <w:rsid w:val="33DF3513"/>
    <w:rsid w:val="35270760"/>
    <w:rsid w:val="36883480"/>
    <w:rsid w:val="388258F2"/>
    <w:rsid w:val="392751D2"/>
    <w:rsid w:val="3971644D"/>
    <w:rsid w:val="42175028"/>
    <w:rsid w:val="431E7646"/>
    <w:rsid w:val="43FA3C0F"/>
    <w:rsid w:val="440E1469"/>
    <w:rsid w:val="44692B43"/>
    <w:rsid w:val="45AC0F39"/>
    <w:rsid w:val="4B334999"/>
    <w:rsid w:val="501716A5"/>
    <w:rsid w:val="56E822F9"/>
    <w:rsid w:val="618B1EF3"/>
    <w:rsid w:val="627B3D15"/>
    <w:rsid w:val="651B358E"/>
    <w:rsid w:val="65E010F3"/>
    <w:rsid w:val="67957627"/>
    <w:rsid w:val="67EC1211"/>
    <w:rsid w:val="68703BF0"/>
    <w:rsid w:val="6D5D539B"/>
    <w:rsid w:val="6E641258"/>
    <w:rsid w:val="6FE70C3C"/>
    <w:rsid w:val="72F33ECE"/>
    <w:rsid w:val="72F773E8"/>
    <w:rsid w:val="73F92CEC"/>
    <w:rsid w:val="7422425C"/>
    <w:rsid w:val="769A4640"/>
    <w:rsid w:val="77306B9A"/>
    <w:rsid w:val="79652DD0"/>
    <w:rsid w:val="7A681AC4"/>
    <w:rsid w:val="7EC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ahoma" w:hAnsi="Tahoma"/>
    </w:r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character" w:customStyle="1" w:styleId="13">
    <w:name w:val="标题 3 Char"/>
    <w:link w:val="2"/>
    <w:qFormat/>
    <w:uiPriority w:val="0"/>
    <w:rPr>
      <w:b/>
      <w:sz w:val="32"/>
    </w:rPr>
  </w:style>
  <w:style w:type="paragraph" w:styleId="14">
    <w:name w:val="List Paragraph"/>
    <w:basedOn w:val="1"/>
    <w:unhideWhenUsed/>
    <w:qFormat/>
    <w:uiPriority w:val="99"/>
    <w:pPr>
      <w:widowControl/>
      <w:spacing w:before="100" w:beforeAutospacing="1" w:after="100" w:afterAutospacing="1"/>
      <w:ind w:firstLine="420"/>
    </w:pPr>
    <w:rPr>
      <w:rFonts w:hint="default" w:ascii="Times New Roman" w:hAnsi="Times New Roman"/>
      <w:kern w:val="0"/>
    </w:rPr>
  </w:style>
  <w:style w:type="character" w:customStyle="1" w:styleId="15">
    <w:name w:val="font4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11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8">
    <w:name w:val="font3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81"/>
    <w:basedOn w:val="11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0">
    <w:name w:val="font91"/>
    <w:basedOn w:val="11"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  <w:vertAlign w:val="superscript"/>
    </w:rPr>
  </w:style>
  <w:style w:type="character" w:customStyle="1" w:styleId="21">
    <w:name w:val="font1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717</Words>
  <Characters>737</Characters>
  <Lines>0</Lines>
  <Paragraphs>0</Paragraphs>
  <TotalTime>3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2025-03-17T08:30:00Z</dcterms:created>
  <dc:creator>Ikki</dc:creator>
  <cp:lastModifiedBy>WPS_1569745718</cp:lastModifiedBy>
  <cp:lastPrinted>2026-02-25T01:59:00Z</cp:lastPrinted>
  <dcterms:modified xsi:type="dcterms:W3CDTF">2026-05-15T00:56:03Z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530DB44C05144CF7AF6571B1532D0689_13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