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实验室医疗设备一批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实验室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医疗设备一批（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该项目除序号“包1”为整体投标外，其余均为分项投标）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为保证实验流程标准化、结果稳定有效，包1所含四项设备需为同一品牌设备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，评分方法见附件2、需提供技术参数偏离表（设备参数要求见附件3）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收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18654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F0566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胶装成册，一正两副，内含目录及页码，密封提交；封面需标注所投项目及序号。</w:t>
            </w:r>
          </w:p>
        </w:tc>
      </w:tr>
      <w:tr w14:paraId="3F5FE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6B131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附件1：实验室采购设备名称及数量</w:t>
      </w:r>
    </w:p>
    <w:tbl>
      <w:tblPr>
        <w:tblStyle w:val="14"/>
        <w:tblW w:w="53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941"/>
        <w:gridCol w:w="2759"/>
        <w:gridCol w:w="1093"/>
        <w:gridCol w:w="1027"/>
        <w:gridCol w:w="1476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7F80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3AD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实验室</w:t>
            </w:r>
          </w:p>
          <w:p w14:paraId="320AEB3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（除序号包1为整体投标外，其余均为分项投标；包1所投四项设备需为同一品牌设备）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3857">
            <w:pPr>
              <w:pStyle w:val="35"/>
              <w:spacing w:before="149"/>
              <w:ind w:left="11" w:leftChars="0" w:right="2" w:righ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倒置显微镜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8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6689F">
            <w:pPr>
              <w:pStyle w:val="35"/>
              <w:spacing w:before="149"/>
              <w:ind w:left="0" w:leftChars="0" w:right="3" w:rightChars="0" w:firstLine="0" w:firstLine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5B4C5">
            <w:pPr>
              <w:pStyle w:val="35"/>
              <w:spacing w:before="149"/>
              <w:ind w:left="11" w:left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40000</w:t>
            </w:r>
          </w:p>
        </w:tc>
      </w:tr>
      <w:tr w14:paraId="6FF5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E3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B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0076A">
            <w:pPr>
              <w:pStyle w:val="35"/>
              <w:spacing w:before="117"/>
              <w:ind w:left="11" w:leftChars="0" w:right="5" w:righ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酶标仪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E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A3479">
            <w:pPr>
              <w:pStyle w:val="35"/>
              <w:spacing w:before="117"/>
              <w:ind w:left="9" w:leftChars="0" w:right="3" w:righ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63DBF">
            <w:pPr>
              <w:pStyle w:val="35"/>
              <w:spacing w:before="117"/>
              <w:ind w:left="11" w:leftChars="0" w:right="3" w:right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52000</w:t>
            </w:r>
          </w:p>
        </w:tc>
      </w:tr>
      <w:tr w14:paraId="7698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6AA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C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AF79">
            <w:pPr>
              <w:pStyle w:val="35"/>
              <w:spacing w:before="149"/>
              <w:ind w:left="9" w:leftChars="0" w:right="2" w:righ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荧光倒置显微镜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A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3B502">
            <w:pPr>
              <w:pStyle w:val="35"/>
              <w:spacing w:before="149"/>
              <w:ind w:left="9" w:leftChars="0" w:right="2" w:righ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71E68">
            <w:pPr>
              <w:pStyle w:val="35"/>
              <w:spacing w:before="149"/>
              <w:ind w:left="9" w:leftChars="0" w:right="2" w:right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150000</w:t>
            </w:r>
          </w:p>
        </w:tc>
      </w:tr>
      <w:tr w14:paraId="7559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A9EB">
            <w:pPr>
              <w:pStyle w:val="35"/>
              <w:spacing w:before="142"/>
              <w:ind w:left="11" w:leftChars="0" w:right="0" w:right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包1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D5C9D">
            <w:pPr>
              <w:pStyle w:val="35"/>
              <w:spacing w:before="142"/>
              <w:ind w:left="11" w:leftChars="0" w:right="0" w:righ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全自动化学发光图像分析系统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2CD4E">
            <w:pPr>
              <w:pStyle w:val="35"/>
              <w:spacing w:before="142"/>
              <w:ind w:left="11" w:leftChars="0" w:right="0" w:righ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1CA9">
            <w:pPr>
              <w:pStyle w:val="35"/>
              <w:spacing w:before="142"/>
              <w:ind w:left="11" w:leftChars="0" w:right="0" w:righ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074B">
            <w:pPr>
              <w:pStyle w:val="35"/>
              <w:spacing w:before="142"/>
              <w:ind w:left="11" w:leftChars="0" w:right="0" w:right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200000</w:t>
            </w:r>
          </w:p>
        </w:tc>
      </w:tr>
      <w:tr w14:paraId="47CF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6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392CF">
            <w:pPr>
              <w:pStyle w:val="35"/>
              <w:spacing w:before="102"/>
              <w:ind w:left="11" w:lef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电泳仪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0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B945">
            <w:pPr>
              <w:pStyle w:val="35"/>
              <w:spacing w:before="102"/>
              <w:ind w:left="9" w:leftChars="0" w:right="3" w:righ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1DDE3">
            <w:pPr>
              <w:pStyle w:val="35"/>
              <w:spacing w:before="102"/>
              <w:ind w:left="11" w:lef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24000</w:t>
            </w:r>
          </w:p>
        </w:tc>
      </w:tr>
      <w:tr w14:paraId="6047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E44A">
            <w:pPr>
              <w:pStyle w:val="35"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微型垂直电泳槽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301A1">
            <w:pPr>
              <w:pStyle w:val="35"/>
              <w:spacing w:before="148"/>
              <w:ind w:left="9" w:leftChars="0" w:right="3" w:righ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3335">
            <w:pPr>
              <w:pStyle w:val="35"/>
              <w:spacing w:before="161"/>
              <w:ind w:left="11" w:leftChars="0" w:right="3" w:right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24000</w:t>
            </w:r>
          </w:p>
        </w:tc>
      </w:tr>
      <w:tr w14:paraId="4546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9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3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CA04A">
            <w:pPr>
              <w:pStyle w:val="35"/>
              <w:spacing w:before="161"/>
              <w:ind w:left="11" w:leftChars="0" w:right="0" w:righ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半干转移槽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E0F58">
            <w:pPr>
              <w:pStyle w:val="35"/>
              <w:spacing w:before="161"/>
              <w:ind w:left="9" w:leftChars="0" w:right="3" w:righ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60FD">
            <w:pPr>
              <w:pStyle w:val="35"/>
              <w:spacing w:before="142"/>
              <w:ind w:left="11" w:leftChars="0" w:right="0" w:right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65000</w:t>
            </w:r>
          </w:p>
        </w:tc>
      </w:tr>
    </w:tbl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7184BB1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B63D9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</w:t>
      </w:r>
    </w:p>
    <w:p w14:paraId="05DF0ACA">
      <w:pPr>
        <w:pStyle w:val="9"/>
        <w:spacing w:before="0" w:beforeAutospacing="0" w:after="0" w:afterAutospacing="0" w:line="44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需提供参数偏离表）</w:t>
      </w:r>
    </w:p>
    <w:p w14:paraId="10366910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3DCD47D8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三、</w:t>
      </w:r>
      <w:r>
        <w:rPr>
          <w:rFonts w:hint="eastAsia"/>
          <w:b/>
          <w:bCs w:val="0"/>
          <w:color w:val="000000"/>
          <w:sz w:val="24"/>
          <w:szCs w:val="24"/>
        </w:rPr>
        <w:t>倒置显微镜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1764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706" w:type="dxa"/>
            <w:vAlign w:val="center"/>
          </w:tcPr>
          <w:p w14:paraId="157F84BF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68F01E2E">
            <w:pPr>
              <w:spacing w:line="360" w:lineRule="auto"/>
              <w:jc w:val="center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倒置显微镜</w:t>
            </w:r>
          </w:p>
        </w:tc>
      </w:tr>
      <w:tr w14:paraId="49D3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9" w:hRule="atLeast"/>
        </w:trPr>
        <w:tc>
          <w:tcPr>
            <w:tcW w:w="2706" w:type="dxa"/>
            <w:vAlign w:val="center"/>
          </w:tcPr>
          <w:p w14:paraId="16ACD4AA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6D04F690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1.设备应用场景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14:paraId="1AEB44EF">
            <w:pPr>
              <w:numPr>
                <w:ilvl w:val="0"/>
                <w:numId w:val="0"/>
              </w:numP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用于活细胞、多层组织、水生生物成像研究。</w:t>
            </w:r>
          </w:p>
          <w:p w14:paraId="7F3F7CAA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</w:rPr>
              <w:t>主要参数：</w:t>
            </w:r>
          </w:p>
          <w:p w14:paraId="1FB574E8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质量标准：生产厂家通过ISO90001质量认证体系认证；国家高新技术企业证书（需提供相关资质证明文件）。</w:t>
            </w:r>
          </w:p>
          <w:p w14:paraId="3C495D0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光学系统：采用无限远光学系统及模块化功能设计；</w:t>
            </w:r>
          </w:p>
          <w:p w14:paraId="497F255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目镜和物镜参数：</w:t>
            </w:r>
          </w:p>
          <w:p w14:paraId="2F1BD44C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广角平场10X目镜：视场直径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Ф22mm，双目屈光度均可以调节</w:t>
            </w:r>
          </w:p>
          <w:p w14:paraId="294C45E9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配置平场消色差物镜和相差物镜：</w:t>
            </w:r>
          </w:p>
          <w:p w14:paraId="7FD79877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无限远长工作距离平场消色差相衬物镜Plan4X/NA≥0.12PH工作距离≥10.8mm，</w:t>
            </w:r>
          </w:p>
          <w:p w14:paraId="0925B1E8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无限远长工作距离平场消色差相衬物镜Plan10X/NA≥0.26 PH工作距离≥10.5mm，</w:t>
            </w:r>
          </w:p>
          <w:p w14:paraId="510B0AA8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无限远长工作距离平场消色差相衬物镜Plan20X/NA≥0.45 PH工作距离≥5mm</w:t>
            </w:r>
          </w:p>
          <w:p w14:paraId="65C4BB5D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无限远长工作距离平场消色差相衬物镜Plan40X/NA≥0.58 PH工作距离≥2.5mm.</w:t>
            </w:r>
          </w:p>
          <w:p w14:paraId="5590691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目镜筒：</w:t>
            </w:r>
          </w:p>
          <w:p w14:paraId="18931E9D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铰链式三目，倾斜度45°,瞳距调节范围53~75mm，目镜筒视度可调。</w:t>
            </w:r>
          </w:p>
          <w:p w14:paraId="691292F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透射照明系统：</w:t>
            </w:r>
          </w:p>
          <w:p w14:paraId="4817E606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6V9WLED灯，亮度可调</w:t>
            </w:r>
          </w:p>
          <w:p w14:paraId="38571E2E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推拉板式相差聚光镜，推拉板式相差环板，3孔，一孔为明场，另外两孔集成10X+20X、40X的2个相差装置，预对中，工作距离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55mm</w:t>
            </w:r>
          </w:p>
          <w:p w14:paraId="0B5D3340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调焦机构：粗微动同轴调焦,微动格值:2μm,带锁紧和限位装置</w:t>
            </w:r>
          </w:p>
          <w:p w14:paraId="5CECE27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物镜转换器：五孔(内向式滚珠内定位)</w:t>
            </w:r>
          </w:p>
          <w:p w14:paraId="197F465D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相机端口：相当于第三目，位于机身左下方，而非目镜前方。</w:t>
            </w:r>
          </w:p>
          <w:p w14:paraId="09F4798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载物台：</w:t>
            </w:r>
          </w:p>
          <w:p w14:paraId="26325F01">
            <w:pPr>
              <w:spacing w:line="360" w:lineRule="auto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固定载物台尺寸：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≥227mmX208mm，移动范围：纵向≥77mm，横向≥114mm；</w:t>
            </w:r>
          </w:p>
          <w:p w14:paraId="12C0D863">
            <w:pPr>
              <w:spacing w:line="360" w:lineRule="auto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载物台适配器</w:t>
            </w:r>
          </w:p>
          <w:p w14:paraId="251EB765">
            <w:pPr>
              <w:spacing w:line="360" w:lineRule="auto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培养皿托板一：内槽尺寸：≥86mm（宽）*129.5mm（长），</w:t>
            </w:r>
          </w:p>
          <w:p w14:paraId="16D98C8D">
            <w:pPr>
              <w:spacing w:line="360" w:lineRule="auto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培养皿托板二：内槽尺寸：≥34mm（宽）*77.5mm（长），</w:t>
            </w:r>
          </w:p>
          <w:p w14:paraId="5C9A4AF4">
            <w:pPr>
              <w:spacing w:line="360" w:lineRule="auto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培养皿托板三：内槽尺寸：≥57mm（宽）*82mm（长）</w:t>
            </w:r>
          </w:p>
          <w:p w14:paraId="14E95298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培养皿托板四：内槽尺寸：≥29mm（宽）*77.5mm（长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  <w:p w14:paraId="75DFC890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机身全金属。</w:t>
            </w:r>
          </w:p>
          <w:p w14:paraId="07C98D3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标配孵育模块：室温+3℃-45℃</w:t>
            </w:r>
          </w:p>
          <w:p w14:paraId="42B176BF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z w:val="24"/>
              </w:rPr>
              <w:t>配置要求：</w:t>
            </w:r>
          </w:p>
          <w:p w14:paraId="64CC1F68">
            <w:pPr>
              <w:numPr>
                <w:ilvl w:val="0"/>
                <w:numId w:val="0"/>
              </w:numPr>
              <w:ind w:leftChars="0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倒置显微镜体1套，物镜（4.10.20.40）1套，目镜筒1套；目镜10X 1对，载物台1套，光源1套。</w:t>
            </w:r>
          </w:p>
        </w:tc>
      </w:tr>
    </w:tbl>
    <w:p w14:paraId="1A569AE5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4025DF94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7A7FB5A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3E369D0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4E1DE43E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0A264003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53B54B8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6AD858CA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32EC514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0EAB02EC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741DA5E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76AC94B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0FFF99A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7263DEA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72E67455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5058EF5C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13C51B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6154AEEB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71DA3683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7BC6821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30304AF3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2D9D61AB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6115F2E8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63AB2960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E78063A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EDDA9C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3EB06882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27591372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8487856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3913349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2D8F2BB7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四、</w:t>
      </w:r>
      <w:r>
        <w:rPr>
          <w:rFonts w:hint="eastAsia"/>
          <w:b/>
          <w:bCs w:val="0"/>
          <w:color w:val="000000"/>
          <w:sz w:val="24"/>
          <w:szCs w:val="24"/>
        </w:rPr>
        <w:t>酶标仪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1CE8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706" w:type="dxa"/>
            <w:vAlign w:val="center"/>
          </w:tcPr>
          <w:p w14:paraId="293C4317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4422830B">
            <w:pPr>
              <w:spacing w:line="360" w:lineRule="auto"/>
              <w:jc w:val="center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酶标仪</w:t>
            </w:r>
          </w:p>
        </w:tc>
      </w:tr>
      <w:tr w14:paraId="4519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2706" w:type="dxa"/>
            <w:vAlign w:val="center"/>
          </w:tcPr>
          <w:p w14:paraId="001C239A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4A6B4E81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1.设备应用场景：</w:t>
            </w:r>
          </w:p>
          <w:p w14:paraId="018CB51F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适用于大多数生命科学研究工作，尤其是DNA/RNA分析；终点法ELISA/EIA分析；MTT（IC50/LD50）分析；细胞活性和细胞毒性测试；蛋白酶与激酶、磷脂酶等酶类活性测试。</w:t>
            </w:r>
          </w:p>
          <w:p w14:paraId="67402045">
            <w:pPr>
              <w:numPr>
                <w:ilvl w:val="0"/>
                <w:numId w:val="2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主要参数：</w:t>
            </w:r>
          </w:p>
          <w:p w14:paraId="28AD7548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光源：氙灯</w:t>
            </w:r>
          </w:p>
          <w:p w14:paraId="01CAF3FA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检测波长范围：200-1000nm；</w:t>
            </w:r>
          </w:p>
          <w:p w14:paraId="2AC81D62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滤光片：标准配置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至少包括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260nm、280nm、405nm、450nm、492nm和650nm。</w:t>
            </w:r>
          </w:p>
          <w:p w14:paraId="005BD8B8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内置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≥12个滤光片轮，可同时安装≥12个滤光片</w:t>
            </w:r>
          </w:p>
          <w:p w14:paraId="155A2C7E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具备≥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12通道光路检测和1路实时参比光路；</w:t>
            </w:r>
          </w:p>
          <w:p w14:paraId="781BD812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测定范围：0-4Abs；</w:t>
            </w:r>
          </w:p>
          <w:p w14:paraId="27AFBA89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线性范围：0-3Abs，±2％</w:t>
            </w:r>
          </w:p>
          <w:p w14:paraId="642C4C84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准确性（405nm）：±1%(0-3Abs)，±2%（3-4Abs）；</w:t>
            </w:r>
          </w:p>
          <w:p w14:paraId="34776537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精确性（405nm）：CV≤0.2%(0-3Abs)，CV≤1.0%(3-4Abs)；</w:t>
            </w:r>
          </w:p>
          <w:p w14:paraId="6837FAAC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测量速度：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≤12s；</w:t>
            </w:r>
          </w:p>
          <w:p w14:paraId="45DABC47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微孔板类型：96孔板；</w:t>
            </w:r>
          </w:p>
          <w:p w14:paraId="28C6401C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分辨率：≥0.001Ab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s；</w:t>
            </w:r>
          </w:p>
          <w:p w14:paraId="78BEF37F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振荡器：线性振荡，包含连续振荡、间隔震荡；振荡时间在24小时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内以1秒为增量步进设定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不少于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三档振荡速度可选；振荡强度可调；</w:t>
            </w:r>
          </w:p>
          <w:p w14:paraId="782BFAE4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内置电脑一体机</w:t>
            </w:r>
          </w:p>
          <w:p w14:paraId="3DC52C3B"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标配孵育模块：室温+3℃-45℃</w:t>
            </w:r>
          </w:p>
          <w:p w14:paraId="668686B9"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z w:val="24"/>
              </w:rPr>
              <w:t>配置要求：</w:t>
            </w:r>
          </w:p>
          <w:p w14:paraId="0890A492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酶标仪一台，滤光片一套。</w:t>
            </w:r>
          </w:p>
          <w:p w14:paraId="147CBF05"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4.售后要求：</w:t>
            </w:r>
          </w:p>
          <w:p w14:paraId="4860FD76">
            <w:pPr>
              <w:numPr>
                <w:ilvl w:val="0"/>
                <w:numId w:val="0"/>
              </w:numPr>
              <w:ind w:leftChars="0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质保期：整机保修≥2年</w:t>
            </w:r>
          </w:p>
        </w:tc>
      </w:tr>
    </w:tbl>
    <w:p w14:paraId="17A64673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6D2CEC3E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9A2ADA5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337F40E5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375C4248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475BBDC3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2BBC55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五、荧光</w:t>
      </w:r>
      <w:r>
        <w:rPr>
          <w:rFonts w:hint="eastAsia"/>
          <w:b/>
          <w:bCs w:val="0"/>
          <w:color w:val="000000"/>
          <w:sz w:val="24"/>
          <w:szCs w:val="24"/>
        </w:rPr>
        <w:t>倒置显微镜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0A32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706" w:type="dxa"/>
            <w:vAlign w:val="center"/>
          </w:tcPr>
          <w:p w14:paraId="1360B7AF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58B4B654">
            <w:pPr>
              <w:spacing w:line="360" w:lineRule="auto"/>
              <w:jc w:val="center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  <w:lang w:val="en-US" w:eastAsia="zh-CN"/>
              </w:rPr>
              <w:t>荧光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倒置显微镜</w:t>
            </w:r>
          </w:p>
        </w:tc>
      </w:tr>
      <w:tr w14:paraId="08F4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8" w:hRule="atLeast"/>
        </w:trPr>
        <w:tc>
          <w:tcPr>
            <w:tcW w:w="2706" w:type="dxa"/>
            <w:vAlign w:val="center"/>
          </w:tcPr>
          <w:p w14:paraId="49DEBFE7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12C9EEE1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color w:val="auto"/>
                <w:sz w:val="24"/>
              </w:rPr>
              <w:t>设备应用场景：</w:t>
            </w:r>
          </w:p>
          <w:p w14:paraId="408070AB">
            <w:pPr>
              <w:numPr>
                <w:ilvl w:val="0"/>
                <w:numId w:val="0"/>
              </w:numP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用于活细胞、多层组织、水生生物成像研究。</w:t>
            </w:r>
          </w:p>
          <w:p w14:paraId="5E2FA345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主要参数</w:t>
            </w:r>
            <w:r>
              <w:rPr>
                <w:rFonts w:hint="eastAsia"/>
                <w:b/>
                <w:bCs/>
                <w:color w:val="auto"/>
                <w:sz w:val="24"/>
              </w:rPr>
              <w:t>：</w:t>
            </w:r>
          </w:p>
          <w:p w14:paraId="6B604F74"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观察筒：铰链式三目观察筒，瞳距调节范围≥53mm-75mm。</w:t>
            </w:r>
          </w:p>
          <w:p w14:paraId="31516DAE"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目镜：大视野平场目镜，可调屈光度，视场数≥23。</w:t>
            </w:r>
          </w:p>
          <w:p w14:paraId="6FE30B8E"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物镜：</w:t>
            </w:r>
          </w:p>
          <w:p w14:paraId="11C63641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无限远长工作距离平场消色差相衬物镜Plan4X/NA≥0.12PH工作距离≥10.8mm，</w:t>
            </w:r>
          </w:p>
          <w:p w14:paraId="42C8EA08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无限远长工作距离平场消色差相衬物镜Plan10X/NA≥0.26 PH工作距离≥10.5mm，</w:t>
            </w:r>
          </w:p>
          <w:p w14:paraId="42F2AB5E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无限远长工作距离平场消色差相衬物镜Plan20X/NA≥0.45 PH工作距离≥5mm</w:t>
            </w:r>
          </w:p>
          <w:p w14:paraId="44BE20B5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无限远长工作距离平场消色差物镜Plan20X/NA≥0.45工作距离≥5mm</w:t>
            </w:r>
          </w:p>
          <w:p w14:paraId="00CF1A5D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无限远长工作距离平场消色差物镜Plan40X/NA≥0.58工作距离≥2.5mm</w:t>
            </w:r>
          </w:p>
          <w:p w14:paraId="6EDB3F9F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调焦机构：粗微调同轴，配有限位装置和锁紧装置，低手位同轴调焦手轮；微调手轮格值2μm。</w:t>
            </w:r>
          </w:p>
          <w:p w14:paraId="01B8D242">
            <w:pPr>
              <w:numPr>
                <w:ilvl w:val="0"/>
                <w:numId w:val="4"/>
              </w:numPr>
              <w:spacing w:line="240" w:lineRule="auto"/>
              <w:ind w:left="425" w:leftChars="0" w:hanging="425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物镜转盘：编码式5孔内定位转换器，物镜倍率可在显微镜自带的显示屏上实时显示当前使用倍率，带光强记忆功能；</w:t>
            </w:r>
          </w:p>
          <w:p w14:paraId="458AC3B9"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载物台：基准固定载物台尺寸≥270mm*242mm，匹配移动尺后台面尺寸≥351mm*251mm；台面样品卡槽可翻转</w:t>
            </w:r>
          </w:p>
          <w:p w14:paraId="6631CD55"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荧光模块：标配B/G/UV三组荧光激发块，LED长效光源，寿命≥20000小时，荧光光源与激发块一键联动，可免费根据客户要求定制激发快数量和波段，最多可做四色五通道荧光模块。</w:t>
            </w:r>
          </w:p>
          <w:p w14:paraId="1E26263E"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聚光镜：相衬聚光镜，4X和10X/20X和40X相差环板；配滤色片托架：可放置不同滤色片，调节色温；旋转式光阑调节，工作距离≥72mm；聚光镜可拆卸，观察超高样品；</w:t>
            </w:r>
          </w:p>
          <w:p w14:paraId="34895E95"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ECO功能：人走灯灭，人来灯亮，可设置时间，可开关；</w:t>
            </w:r>
          </w:p>
          <w:p w14:paraId="785B91B3"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机身自带显示屏功能：可显示当前ECO，物镜倍率以及类型，光源亮度，物镜亮度记忆等状态。</w:t>
            </w:r>
          </w:p>
          <w:p w14:paraId="508E0F17"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LED透射照明系统：超长寿命LED光源，寿命≥20000小时，亮度可调；</w:t>
            </w:r>
          </w:p>
          <w:p w14:paraId="375151C0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3.软件配置</w:t>
            </w:r>
            <w:r>
              <w:rPr>
                <w:rFonts w:hint="eastAsia"/>
                <w:b/>
                <w:bCs/>
                <w:color w:val="auto"/>
                <w:sz w:val="24"/>
              </w:rPr>
              <w:t>：</w:t>
            </w:r>
          </w:p>
          <w:p w14:paraId="26E50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软件包含用户管理、权限分配及审计追踪功能。（需提供软件功能操作视频或功能截图）；</w:t>
            </w:r>
          </w:p>
          <w:p w14:paraId="66125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支持能量曲线测量，实时显示所选定线段上所有点强度（需提供软件功能操作视频或功能截图）；</w:t>
            </w:r>
          </w:p>
          <w:p w14:paraId="5B466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实时单点RGB值以及灰度值获取，实时预览帧率显示，直方图均衡化。</w:t>
            </w:r>
          </w:p>
          <w:p w14:paraId="377F7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软件整合实时大图拼接以及实时景深叠加功能，支持叠加偏移校正；</w:t>
            </w:r>
          </w:p>
          <w:p w14:paraId="0C65B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软件整合电动控制模块，匹配同品牌电动附件时可软件控制电动附件；</w:t>
            </w:r>
          </w:p>
          <w:p w14:paraId="29DFB5D7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4.配置要求</w:t>
            </w:r>
            <w:r>
              <w:rPr>
                <w:rFonts w:hint="eastAsia"/>
                <w:b/>
                <w:bCs/>
                <w:color w:val="auto"/>
                <w:sz w:val="24"/>
              </w:rPr>
              <w:t>：</w:t>
            </w:r>
          </w:p>
          <w:p w14:paraId="49AB275B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显微镜主机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1台；目镜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1对；4倍相差物镜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1个；10倍相差物镜1个；20倍相差物镜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1个；20倍平场物镜1个；40倍平场物镜1个；三色荧光模块1个；C接口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1个；数字摄像头1个；防尘罩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1个。</w:t>
            </w:r>
          </w:p>
          <w:p w14:paraId="33821866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5.售后要求：</w:t>
            </w:r>
          </w:p>
          <w:p w14:paraId="504F5D74">
            <w:pPr>
              <w:numPr>
                <w:ilvl w:val="0"/>
                <w:numId w:val="0"/>
              </w:numPr>
              <w:ind w:leftChars="0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质保期：整机质保≥2年。</w:t>
            </w:r>
          </w:p>
        </w:tc>
      </w:tr>
    </w:tbl>
    <w:p w14:paraId="463CD19B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05A26B16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C3139A8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4349F326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21DBD17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B4DD8A1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5DCAE603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9319718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677BE5B9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01202C22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79E37A5C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74E7119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03D8310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0209B5E8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3E97718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49F80499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606F0F2E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592102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2EB1981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28B52CF6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379D65FC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5AF7F9F6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5F90DCAA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2F39B98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E466F8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六、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全自动化学发光图像分析系统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440E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706" w:type="dxa"/>
            <w:vAlign w:val="center"/>
          </w:tcPr>
          <w:p w14:paraId="3F875613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01A5DEBA">
            <w:pPr>
              <w:spacing w:line="360" w:lineRule="auto"/>
              <w:jc w:val="center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全自动化学发光图像分析系统</w:t>
            </w:r>
          </w:p>
        </w:tc>
      </w:tr>
      <w:tr w14:paraId="04E4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2" w:hRule="atLeast"/>
        </w:trPr>
        <w:tc>
          <w:tcPr>
            <w:tcW w:w="2706" w:type="dxa"/>
            <w:vAlign w:val="center"/>
          </w:tcPr>
          <w:p w14:paraId="7ECA3E9C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6A0BE878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1.设备应用场景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14:paraId="61C871E6">
            <w:pPr>
              <w:spacing w:line="360" w:lineRule="auto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核酸、蛋白样品检测、化学发光检测（Western Blotting实验）、多色荧光检测等应用。</w:t>
            </w:r>
          </w:p>
          <w:p w14:paraId="017B5949">
            <w:pPr>
              <w:numPr>
                <w:ilvl w:val="0"/>
                <w:numId w:val="0"/>
              </w:numPr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/>
                <w:b/>
                <w:bCs/>
                <w:sz w:val="24"/>
              </w:rPr>
              <w:t>主要参数：</w:t>
            </w:r>
          </w:p>
          <w:p w14:paraId="411C0200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全自动控制一体式机箱</w:t>
            </w:r>
          </w:p>
          <w:p w14:paraId="07E2E3D5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导轨式双位载物样品平台，兼容拍摄样品厚度0.01-10cm</w:t>
            </w:r>
          </w:p>
          <w:p w14:paraId="4C216E0C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拍摄面积：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20cm×20cm</w:t>
            </w:r>
          </w:p>
          <w:p w14:paraId="442A291F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外围尺寸：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45×76×40cm</w:t>
            </w:r>
          </w:p>
          <w:p w14:paraId="4B93B777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strike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具备高灵敏度制冷CCD相机</w:t>
            </w:r>
          </w:p>
          <w:p w14:paraId="76F22FDD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制冷方式：三级-半导体热电式TEC制冷</w:t>
            </w:r>
          </w:p>
          <w:p w14:paraId="1157A041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制冷温度：绝对温度-20℃，可在操作软件上实时显示，不随环境变化而变化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1A77EA8D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像元尺寸：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≥4.54um×4.54um</w:t>
            </w:r>
          </w:p>
          <w:p w14:paraId="7FDF1779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CCD阵列：≥2688×2200</w:t>
            </w:r>
          </w:p>
          <w:p w14:paraId="63EC79DE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color w:val="0000FF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图像分辨率：300/600/1200DPI</w:t>
            </w:r>
          </w:p>
          <w:p w14:paraId="03C9D1BA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像素合并：1×1，2×2，4×4（可兼容6×6，8×8，12×12，16×16，24×24）</w:t>
            </w:r>
          </w:p>
          <w:p w14:paraId="209FB113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感光效率：≥75%</w:t>
            </w:r>
            <w:r>
              <w:rPr>
                <w:rFonts w:hint="eastAsia" w:ascii="宋体" w:hAnsi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@600nm，可检测低于阿克级蛋白样品</w:t>
            </w:r>
          </w:p>
          <w:p w14:paraId="10732C31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暗电流：≤0.0005e-/p/s</w:t>
            </w:r>
            <w:r>
              <w:rPr>
                <w:rFonts w:hint="eastAsia" w:ascii="宋体" w:hAnsi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@-20℃，</w:t>
            </w:r>
          </w:p>
          <w:p w14:paraId="00E5457D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读出噪声：5.5e-RMS@12MHz</w:t>
            </w:r>
          </w:p>
          <w:p w14:paraId="6B07F2A5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线性范围：16 bit（0-65535灰阶）</w:t>
            </w:r>
          </w:p>
          <w:p w14:paraId="21B37BEA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F/0.85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，高清晰大口径高通透电动镜头，电脑实现焦距调整</w:t>
            </w:r>
          </w:p>
          <w:p w14:paraId="450D6413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LED反射灯×2</w:t>
            </w:r>
          </w:p>
          <w:p w14:paraId="3EF4C27B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双侧高强度无影红/绿/蓝三通道荧光激发光源，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支持进行多色荧光检测，每个荧光通道配置激光发射源≥2组</w:t>
            </w:r>
          </w:p>
          <w:p w14:paraId="4DDBBFE8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紫外透射光源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302nm，自动定时关闭，开门自动关闭紫外</w:t>
            </w:r>
          </w:p>
          <w:p w14:paraId="21D480F9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全自动5位滤光片轮，一键式切换，自动获取最佳曝光时间，一键拍摄出图</w:t>
            </w:r>
          </w:p>
          <w:p w14:paraId="50A1DC4A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多种滤光片：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标配590nm滤光片，530nm滤光片、605nm滤光片、690nm滤光片</w:t>
            </w:r>
          </w:p>
          <w:p w14:paraId="662D8455"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需开放试剂平台，兼容市场上其他品牌试剂，若需使用专用试剂的需提供证明材料。</w:t>
            </w:r>
          </w:p>
          <w:p w14:paraId="42FD0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z w:val="24"/>
              </w:rPr>
              <w:t>软件功能配置：</w:t>
            </w:r>
          </w:p>
          <w:p w14:paraId="5812F17D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同时具备操作软件与分析软件，并具备权限管理功能，通过密码锁实现分析软件使用权限限定功能。</w:t>
            </w:r>
          </w:p>
          <w:p w14:paraId="2DFF7DD0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具备图像拍摄软件；图像分析软件；安装U盘；加密锁。</w:t>
            </w:r>
          </w:p>
          <w:p w14:paraId="66E47BDF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图像采集及分析软件，可实现区域自动曝光:可自由选择曝光识别区域，实现精确自动曝光</w:t>
            </w:r>
          </w:p>
          <w:p w14:paraId="754F5B18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实现图像采集、灰度分析、Marker叠加等功能独立操作，方便拍照及分析同时进行，互不干扰。</w:t>
            </w:r>
          </w:p>
          <w:p w14:paraId="7BC49734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具有图像旋转、裁剪、反色等处理功能，进行图像优化处理。</w:t>
            </w:r>
          </w:p>
          <w:p w14:paraId="7CA13DB1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自动识别泳道条带、自动计算泳道中各条带的密度积分和峰值、计算分子量大小及条带的迁移率，可进行蛋白纯度及等电点分析</w:t>
            </w:r>
          </w:p>
          <w:p w14:paraId="0ECA1E54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分析数据能输出至Excel及TXT文件。</w:t>
            </w:r>
          </w:p>
          <w:p w14:paraId="1BAA3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4.</w:t>
            </w:r>
            <w:r>
              <w:rPr>
                <w:rFonts w:hint="eastAsia"/>
                <w:b/>
                <w:bCs/>
                <w:sz w:val="24"/>
              </w:rPr>
              <w:t>配置要求：</w:t>
            </w:r>
          </w:p>
          <w:p w14:paraId="63C6B280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品牌高分辨率，低照度数码制冷CCD</w:t>
            </w:r>
          </w:p>
          <w:p w14:paraId="29114226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专业级电动变焦镜头</w:t>
            </w:r>
          </w:p>
          <w:p w14:paraId="1FE0EA4D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暗箱装置</w:t>
            </w:r>
          </w:p>
          <w:p w14:paraId="580F71AD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超多层镀膜专用滤色镜片</w:t>
            </w:r>
          </w:p>
          <w:p w14:paraId="7700A0B8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LED白光灯（冷灯）</w:t>
            </w:r>
          </w:p>
          <w:p w14:paraId="09009537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紫外透射仪：波长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302nm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（±5nm）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，紫外透射面积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20×20cm</w:t>
            </w:r>
          </w:p>
          <w:p w14:paraId="1C0C7BBB">
            <w:pPr>
              <w:rPr>
                <w:rFonts w:hint="default" w:eastAsiaTheme="minor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紫外/白光转换板：冷光，白光透射面积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21×22cm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（与紫外投射面积匹配）</w:t>
            </w:r>
          </w:p>
        </w:tc>
      </w:tr>
    </w:tbl>
    <w:p w14:paraId="098076F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1E45609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74487D1B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50A25C3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6CD8A0E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2E5EE011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6ADAFED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774DBED4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76D3A606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663A179A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26EA8E1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theme="minorBidi"/>
          <w:b/>
          <w:bCs/>
          <w:kern w:val="2"/>
          <w:sz w:val="24"/>
          <w:szCs w:val="24"/>
          <w:highlight w:val="none"/>
          <w:lang w:val="en-US" w:eastAsia="zh-CN" w:bidi="ar-SA"/>
        </w:rPr>
        <w:t>电泳仪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4E82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706" w:type="dxa"/>
            <w:vAlign w:val="center"/>
          </w:tcPr>
          <w:p w14:paraId="130482CA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6191EC34">
            <w:pPr>
              <w:spacing w:line="360" w:lineRule="auto"/>
              <w:jc w:val="center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电泳仪</w:t>
            </w:r>
          </w:p>
        </w:tc>
      </w:tr>
      <w:tr w14:paraId="68E4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1" w:hRule="atLeast"/>
        </w:trPr>
        <w:tc>
          <w:tcPr>
            <w:tcW w:w="2706" w:type="dxa"/>
            <w:vAlign w:val="center"/>
          </w:tcPr>
          <w:p w14:paraId="25817C69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705C042A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color w:val="auto"/>
                <w:sz w:val="24"/>
              </w:rPr>
              <w:t>设备应用场景：</w:t>
            </w:r>
          </w:p>
          <w:p w14:paraId="0AB52C1F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适用于核酸和蛋白电泳实验。</w:t>
            </w:r>
          </w:p>
          <w:p w14:paraId="26F2BC1B">
            <w:pPr>
              <w:spacing w:line="360" w:lineRule="auto"/>
              <w:jc w:val="both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</w:rPr>
              <w:t>主要参数：</w:t>
            </w:r>
          </w:p>
          <w:p w14:paraId="027EED98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稳压/稳流控制</w:t>
            </w:r>
          </w:p>
          <w:p w14:paraId="470375F9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4组输出（可同时连接四个电泳槽）</w:t>
            </w:r>
          </w:p>
          <w:p w14:paraId="2612349C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输出定时/计时控制</w:t>
            </w:r>
          </w:p>
          <w:p w14:paraId="145BCD99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自动无负载输出保护</w:t>
            </w:r>
          </w:p>
          <w:p w14:paraId="5BCD4195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自动过载和短路保护</w:t>
            </w:r>
          </w:p>
          <w:p w14:paraId="01307ED5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自动记忆工作状态</w:t>
            </w:r>
          </w:p>
          <w:p w14:paraId="453C8316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3位数显，≥1位状态显示</w:t>
            </w:r>
          </w:p>
          <w:p w14:paraId="4FC7CB45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可层叠防滑机箱</w:t>
            </w:r>
          </w:p>
          <w:p w14:paraId="23B11E2E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输出电压：5~600 V，递增单位：1V</w:t>
            </w:r>
          </w:p>
          <w:p w14:paraId="7C79E16D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输出电流：5~800 mA，递增单位：1mA</w:t>
            </w:r>
          </w:p>
          <w:p w14:paraId="2D0EDD6C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定时范围：0~999分，递增单位：1分钟</w:t>
            </w:r>
          </w:p>
          <w:p w14:paraId="1218F439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color w:val="auto"/>
                <w:sz w:val="24"/>
              </w:rPr>
              <w:t>配置要求：</w:t>
            </w:r>
          </w:p>
          <w:p w14:paraId="2A5D007A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电泳仪2台</w:t>
            </w:r>
          </w:p>
          <w:p w14:paraId="2E271E17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说明书2份</w:t>
            </w:r>
          </w:p>
          <w:p w14:paraId="2135DF46">
            <w:pPr>
              <w:spacing w:line="360" w:lineRule="auto"/>
              <w:jc w:val="both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合格证2份</w:t>
            </w:r>
          </w:p>
        </w:tc>
      </w:tr>
    </w:tbl>
    <w:p w14:paraId="5096E28B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216141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EF60F0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243BE78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C49F6F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53DD7C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75D698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1D37176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5B291F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37BA99E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7950EE2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EFE230E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9E7121B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0E6671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A87970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0432966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theme="minorBidi"/>
          <w:b/>
          <w:bCs/>
          <w:kern w:val="2"/>
          <w:sz w:val="24"/>
          <w:szCs w:val="24"/>
          <w:highlight w:val="none"/>
          <w:lang w:val="en-US" w:eastAsia="zh-CN" w:bidi="ar-SA"/>
        </w:rPr>
        <w:t>微型垂直电泳槽</w:t>
      </w:r>
    </w:p>
    <w:tbl>
      <w:tblPr>
        <w:tblStyle w:val="15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7470"/>
      </w:tblGrid>
      <w:tr w14:paraId="6AD3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tblHeader/>
          <w:jc w:val="center"/>
        </w:trPr>
        <w:tc>
          <w:tcPr>
            <w:tcW w:w="1665" w:type="dxa"/>
            <w:vAlign w:val="center"/>
          </w:tcPr>
          <w:p w14:paraId="1CCD3CA4">
            <w:pPr>
              <w:spacing w:line="360" w:lineRule="auto"/>
              <w:jc w:val="center"/>
              <w:rPr>
                <w:rFonts w:hint="eastAsia"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7470" w:type="dxa"/>
            <w:vAlign w:val="center"/>
          </w:tcPr>
          <w:p w14:paraId="560E7136">
            <w:pPr>
              <w:spacing w:line="360" w:lineRule="auto"/>
              <w:jc w:val="center"/>
              <w:rPr>
                <w:rFonts w:hint="default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微型垂直电泳槽</w:t>
            </w:r>
          </w:p>
        </w:tc>
      </w:tr>
      <w:tr w14:paraId="1512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4" w:hRule="atLeast"/>
          <w:tblHeader/>
          <w:jc w:val="center"/>
        </w:trPr>
        <w:tc>
          <w:tcPr>
            <w:tcW w:w="1665" w:type="dxa"/>
            <w:vAlign w:val="center"/>
          </w:tcPr>
          <w:p w14:paraId="489DCDCE">
            <w:pPr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7470" w:type="dxa"/>
          </w:tcPr>
          <w:p w14:paraId="1BA574D5">
            <w:pPr>
              <w:numPr>
                <w:ilvl w:val="0"/>
                <w:numId w:val="0"/>
              </w:numPr>
              <w:rPr>
                <w:rFonts w:hint="eastAsia" w:eastAsiaTheme="minor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color w:val="auto"/>
                <w:sz w:val="24"/>
              </w:rPr>
              <w:t>设备应用场景：</w:t>
            </w:r>
          </w:p>
          <w:p w14:paraId="28A140C7">
            <w:pPr>
              <w:numPr>
                <w:ilvl w:val="0"/>
                <w:numId w:val="0"/>
              </w:numP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适用于蛋白质样品的垂直电泳。</w:t>
            </w:r>
          </w:p>
          <w:p w14:paraId="30FFBE28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</w:rPr>
              <w:t>主要参数：</w:t>
            </w:r>
          </w:p>
          <w:p w14:paraId="669A5487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高强度、高透明度聚碳酸脂注塑成型槽体。</w:t>
            </w:r>
          </w:p>
          <w:p w14:paraId="73F218DD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安全按钮式的开盖设计</w:t>
            </w:r>
          </w:p>
          <w:p w14:paraId="52127F28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玻璃板、垫条一体化设计</w:t>
            </w:r>
          </w:p>
          <w:p w14:paraId="065C8858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具有多种厚度间隔的垫条玻璃板和制胶梳子（0.75mm/1.0mm/1.5mm）可供选择。</w:t>
            </w:r>
          </w:p>
          <w:p w14:paraId="6CB37EBA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专用制胶架。</w:t>
            </w:r>
          </w:p>
          <w:p w14:paraId="75E75C6A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可以同时运行至少二块8.3×7.3cm的凝胶。</w:t>
            </w:r>
          </w:p>
          <w:p w14:paraId="3A5ED36E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最大电压负荷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：≥200 V</w:t>
            </w:r>
          </w:p>
          <w:p w14:paraId="2CDDEA64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外槽容纳缓冲液最大体积：≤750 ml</w:t>
            </w:r>
          </w:p>
          <w:p w14:paraId="6906C9AB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内槽容纳缓冲液最大体积：≤130 ml</w:t>
            </w:r>
          </w:p>
          <w:p w14:paraId="3DC9AEB1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外型尺寸：≤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16cm×11.5cm×15 cm（长×宽×高）</w:t>
            </w:r>
          </w:p>
          <w:p w14:paraId="1615C70E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color w:val="auto"/>
                <w:sz w:val="24"/>
              </w:rPr>
              <w:t>配置要求：</w:t>
            </w:r>
          </w:p>
          <w:p w14:paraId="700CB846">
            <w:pPr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槽底壳（总）4个</w:t>
            </w:r>
          </w:p>
          <w:p w14:paraId="39B7DE3D">
            <w:pPr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槽盖（总）4个</w:t>
            </w:r>
          </w:p>
          <w:p w14:paraId="3ACE9397">
            <w:pPr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垂直槽槽内固定架（总）</w:t>
            </w:r>
            <w:r>
              <w:rPr>
                <w:rFonts w:hint="eastAsia" w:ascii="宋体" w:hAnsi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4个</w:t>
            </w:r>
          </w:p>
          <w:p w14:paraId="6B0A6611">
            <w:pPr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垂直槽电极架（总）4个</w:t>
            </w:r>
          </w:p>
          <w:p w14:paraId="6F6FD62E">
            <w:pPr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垂直槽玻璃替代塑料片4片</w:t>
            </w:r>
          </w:p>
          <w:p w14:paraId="4E8F3E80">
            <w:pPr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垂直槽隔条玻璃片4盒</w:t>
            </w:r>
          </w:p>
          <w:p w14:paraId="53444220">
            <w:pPr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垂直槽短玻璃片4盒</w:t>
            </w:r>
          </w:p>
          <w:p w14:paraId="0592214E">
            <w:pPr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垂直槽制胶固定架（总）</w:t>
            </w:r>
            <w:r>
              <w:rPr>
                <w:rFonts w:hint="eastAsia" w:ascii="宋体" w:hAnsi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8个</w:t>
            </w:r>
          </w:p>
          <w:p w14:paraId="584C84AF">
            <w:pPr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垂直槽制胶支架（总）8个</w:t>
            </w:r>
          </w:p>
          <w:p w14:paraId="5C771204">
            <w:pPr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垂直槽样品梳子16把</w:t>
            </w:r>
          </w:p>
          <w:p w14:paraId="4F144587">
            <w:pPr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垂直槽加样架8个</w:t>
            </w:r>
          </w:p>
          <w:p w14:paraId="5A2D4DB6">
            <w:pPr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垂直槽拨胶铲8个</w:t>
            </w:r>
          </w:p>
          <w:p w14:paraId="79241544">
            <w:pPr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说明书4份</w:t>
            </w:r>
          </w:p>
          <w:p w14:paraId="553D3E2F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（14）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合格证4份</w:t>
            </w:r>
          </w:p>
        </w:tc>
      </w:tr>
    </w:tbl>
    <w:p w14:paraId="59DCDD5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B2A66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九、</w:t>
      </w:r>
      <w:r>
        <w:rPr>
          <w:rFonts w:hint="eastAsia"/>
          <w:b/>
          <w:bCs w:val="0"/>
          <w:color w:val="000000"/>
          <w:sz w:val="24"/>
          <w:szCs w:val="24"/>
        </w:rPr>
        <w:t>半干转移槽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4837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2706" w:type="dxa"/>
            <w:vAlign w:val="center"/>
          </w:tcPr>
          <w:p w14:paraId="7572DEAD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6072A95C">
            <w:pPr>
              <w:spacing w:line="360" w:lineRule="auto"/>
              <w:jc w:val="center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半干转移槽</w:t>
            </w:r>
          </w:p>
        </w:tc>
      </w:tr>
      <w:tr w14:paraId="6A3E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2706" w:type="dxa"/>
            <w:vAlign w:val="center"/>
          </w:tcPr>
          <w:p w14:paraId="1DAFD9F9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2EE69F2B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sz w:val="24"/>
              </w:rPr>
              <w:t>设备应用场景：</w:t>
            </w:r>
          </w:p>
          <w:p w14:paraId="2527F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适用于核酸及蛋白质样品的转移电泳。</w:t>
            </w:r>
          </w:p>
          <w:p w14:paraId="72EBEDA6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</w:rPr>
              <w:t>主要参数：</w:t>
            </w:r>
          </w:p>
          <w:p w14:paraId="4145FDA3">
            <w:pPr>
              <w:numPr>
                <w:ilvl w:val="0"/>
                <w:numId w:val="10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高强度聚碳酸脂材料注塑成型槽体。</w:t>
            </w:r>
          </w:p>
          <w:p w14:paraId="1DCFC24E">
            <w:pPr>
              <w:numPr>
                <w:ilvl w:val="0"/>
                <w:numId w:val="10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镀铂金的钛合金板阳极和不锈钢板阴极。</w:t>
            </w:r>
          </w:p>
          <w:p w14:paraId="18A4983D">
            <w:pPr>
              <w:numPr>
                <w:ilvl w:val="0"/>
                <w:numId w:val="10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弹簧的平板式阳极，可根据不同厚度的叠置凝胶自动调节压力。</w:t>
            </w:r>
          </w:p>
          <w:p w14:paraId="2227C7E0">
            <w:pPr>
              <w:numPr>
                <w:ilvl w:val="0"/>
                <w:numId w:val="10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凝胶：能转移多块并排放置或叠放。</w:t>
            </w:r>
          </w:p>
          <w:p w14:paraId="34C9C972">
            <w:pPr>
              <w:numPr>
                <w:ilvl w:val="0"/>
                <w:numId w:val="10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快速转印时间：≤15-45分钟。</w:t>
            </w:r>
          </w:p>
          <w:p w14:paraId="62FDA898">
            <w:pPr>
              <w:numPr>
                <w:ilvl w:val="0"/>
                <w:numId w:val="10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开盖断电设计。</w:t>
            </w:r>
          </w:p>
          <w:p w14:paraId="63B5C25D">
            <w:pPr>
              <w:numPr>
                <w:ilvl w:val="0"/>
                <w:numId w:val="10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电泳槽承载最大凝胶的面积：25cm×18.5cm（±1cm）</w:t>
            </w:r>
          </w:p>
          <w:p w14:paraId="5BEC8B08">
            <w:pPr>
              <w:numPr>
                <w:ilvl w:val="0"/>
                <w:numId w:val="10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最大电压负荷：25 V</w:t>
            </w:r>
          </w:p>
          <w:p w14:paraId="52F6F66C">
            <w:pPr>
              <w:numPr>
                <w:ilvl w:val="0"/>
                <w:numId w:val="10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最大电流负荷：1400 mA</w:t>
            </w:r>
          </w:p>
          <w:p w14:paraId="5B5CED0A">
            <w:pPr>
              <w:numPr>
                <w:ilvl w:val="0"/>
                <w:numId w:val="10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外型尺寸（L×W×H）：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37cm×24cm×12 cm</w:t>
            </w:r>
          </w:p>
          <w:p w14:paraId="6845FBE0"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z w:val="24"/>
              </w:rPr>
              <w:t>配置要求：</w:t>
            </w:r>
          </w:p>
          <w:p w14:paraId="75C181CB">
            <w:pPr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槽底壳（含橡胶脚）2个</w:t>
            </w:r>
          </w:p>
          <w:p w14:paraId="32C9D1CC">
            <w:pPr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槽盖（总）2个</w:t>
            </w:r>
          </w:p>
          <w:p w14:paraId="73E1507F">
            <w:pPr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钛合金镀铂金板(总)2个</w:t>
            </w:r>
          </w:p>
          <w:p w14:paraId="664A9CD0">
            <w:pPr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不锈钢阳极装置(总)2个</w:t>
            </w:r>
          </w:p>
          <w:p w14:paraId="2F479E75">
            <w:pPr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琼脂糖凝胶保护框2个</w:t>
            </w:r>
          </w:p>
          <w:p w14:paraId="075A4880">
            <w:pPr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厚滤纸4盒</w:t>
            </w:r>
          </w:p>
          <w:p w14:paraId="0958AA41">
            <w:pPr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说明书2份</w:t>
            </w:r>
          </w:p>
          <w:p w14:paraId="58595A2C">
            <w:pPr>
              <w:numPr>
                <w:ilvl w:val="0"/>
                <w:numId w:val="0"/>
              </w:numPr>
              <w:ind w:leftChars="0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合格证2份</w:t>
            </w:r>
          </w:p>
        </w:tc>
      </w:tr>
    </w:tbl>
    <w:p w14:paraId="268E407D">
      <w:pPr>
        <w:pStyle w:val="9"/>
        <w:spacing w:before="0" w:beforeAutospacing="0" w:after="0" w:afterAutospacing="0" w:line="440" w:lineRule="exact"/>
        <w:jc w:val="both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2DE29AA4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6481C358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3ABC0D21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3C746EB6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7AA72F6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16AD2028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4E61BC7E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27DC6559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</w:p>
    <w:p w14:paraId="4FD9C4A2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vanish/>
          <w:color w:val="000000"/>
          <w:kern w:val="0"/>
          <w:sz w:val="2"/>
          <w:szCs w:val="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99758A"/>
    <w:multiLevelType w:val="singleLevel"/>
    <w:tmpl w:val="E599758A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EFB8714E"/>
    <w:multiLevelType w:val="singleLevel"/>
    <w:tmpl w:val="EFB8714E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5F782B0"/>
    <w:multiLevelType w:val="singleLevel"/>
    <w:tmpl w:val="05F782B0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1F62AFFF"/>
    <w:multiLevelType w:val="singleLevel"/>
    <w:tmpl w:val="1F62AFFF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2BECDB3F"/>
    <w:multiLevelType w:val="singleLevel"/>
    <w:tmpl w:val="2BECDB3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B7604E2"/>
    <w:multiLevelType w:val="singleLevel"/>
    <w:tmpl w:val="3B7604E2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447488EA"/>
    <w:multiLevelType w:val="singleLevel"/>
    <w:tmpl w:val="447488EA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4492E588"/>
    <w:multiLevelType w:val="singleLevel"/>
    <w:tmpl w:val="4492E588"/>
    <w:lvl w:ilvl="0" w:tentative="0">
      <w:start w:val="1"/>
      <w:numFmt w:val="decimal"/>
      <w:suff w:val="nothing"/>
      <w:lvlText w:val="(%1)"/>
      <w:lvlJc w:val="left"/>
      <w:pPr>
        <w:ind w:left="1265" w:hanging="425"/>
      </w:pPr>
      <w:rPr>
        <w:rFonts w:hint="default"/>
      </w:rPr>
    </w:lvl>
  </w:abstractNum>
  <w:abstractNum w:abstractNumId="8">
    <w:nsid w:val="62FBF68D"/>
    <w:multiLevelType w:val="singleLevel"/>
    <w:tmpl w:val="62FBF68D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  <w:strike w:val="0"/>
        <w:dstrike w:val="0"/>
        <w:color w:val="auto"/>
      </w:rPr>
    </w:lvl>
  </w:abstractNum>
  <w:abstractNum w:abstractNumId="9">
    <w:nsid w:val="7D9E2878"/>
    <w:multiLevelType w:val="singleLevel"/>
    <w:tmpl w:val="7D9E2878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7F2D9856"/>
    <w:multiLevelType w:val="singleLevel"/>
    <w:tmpl w:val="7F2D9856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9F297B"/>
    <w:rsid w:val="03CF3A69"/>
    <w:rsid w:val="03DF2018"/>
    <w:rsid w:val="0580501B"/>
    <w:rsid w:val="05C83698"/>
    <w:rsid w:val="070E48A8"/>
    <w:rsid w:val="07BC5A28"/>
    <w:rsid w:val="0878022B"/>
    <w:rsid w:val="08970D02"/>
    <w:rsid w:val="0A8A6F01"/>
    <w:rsid w:val="0BB574E9"/>
    <w:rsid w:val="0BC67500"/>
    <w:rsid w:val="0CE75980"/>
    <w:rsid w:val="0DAB0BC8"/>
    <w:rsid w:val="0DD6535D"/>
    <w:rsid w:val="0DF33CF1"/>
    <w:rsid w:val="0DF72211"/>
    <w:rsid w:val="0E813BB2"/>
    <w:rsid w:val="0F227162"/>
    <w:rsid w:val="0F5C08A7"/>
    <w:rsid w:val="10A62A18"/>
    <w:rsid w:val="113969C6"/>
    <w:rsid w:val="11BF336F"/>
    <w:rsid w:val="11C97D4A"/>
    <w:rsid w:val="11E626AA"/>
    <w:rsid w:val="11FF749C"/>
    <w:rsid w:val="149A59CD"/>
    <w:rsid w:val="16041350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AE6371B"/>
    <w:rsid w:val="1C042A1F"/>
    <w:rsid w:val="1C376652"/>
    <w:rsid w:val="1CD06430"/>
    <w:rsid w:val="1EBF675C"/>
    <w:rsid w:val="1FAA11BB"/>
    <w:rsid w:val="20784C33"/>
    <w:rsid w:val="207D067D"/>
    <w:rsid w:val="22E542B8"/>
    <w:rsid w:val="245A0C51"/>
    <w:rsid w:val="24D2209E"/>
    <w:rsid w:val="26B72AA4"/>
    <w:rsid w:val="2B141BDE"/>
    <w:rsid w:val="2B202C91"/>
    <w:rsid w:val="2C2E6CCF"/>
    <w:rsid w:val="2C9F7BCD"/>
    <w:rsid w:val="2CCB451E"/>
    <w:rsid w:val="2D7D23EE"/>
    <w:rsid w:val="2DBF5391"/>
    <w:rsid w:val="2DF60F5E"/>
    <w:rsid w:val="2E72357A"/>
    <w:rsid w:val="2EF20488"/>
    <w:rsid w:val="2F257DA7"/>
    <w:rsid w:val="2F80457E"/>
    <w:rsid w:val="31572824"/>
    <w:rsid w:val="318A49A8"/>
    <w:rsid w:val="32292413"/>
    <w:rsid w:val="322C3CB1"/>
    <w:rsid w:val="3353526D"/>
    <w:rsid w:val="349E5471"/>
    <w:rsid w:val="36E763F9"/>
    <w:rsid w:val="37F45D2F"/>
    <w:rsid w:val="38474F05"/>
    <w:rsid w:val="38D526E1"/>
    <w:rsid w:val="394B75AF"/>
    <w:rsid w:val="3AE27603"/>
    <w:rsid w:val="3AF070FF"/>
    <w:rsid w:val="3C2B5111"/>
    <w:rsid w:val="3C7E15AD"/>
    <w:rsid w:val="3D404AB5"/>
    <w:rsid w:val="3D626373"/>
    <w:rsid w:val="3DA7680A"/>
    <w:rsid w:val="3E4660FB"/>
    <w:rsid w:val="3EEE1530"/>
    <w:rsid w:val="415648A7"/>
    <w:rsid w:val="41727207"/>
    <w:rsid w:val="42FA64DC"/>
    <w:rsid w:val="432D3572"/>
    <w:rsid w:val="455467A5"/>
    <w:rsid w:val="461E3079"/>
    <w:rsid w:val="46A139FD"/>
    <w:rsid w:val="481007AD"/>
    <w:rsid w:val="49E17296"/>
    <w:rsid w:val="4AC86916"/>
    <w:rsid w:val="4AD33B77"/>
    <w:rsid w:val="4B4E4840"/>
    <w:rsid w:val="4BA821A3"/>
    <w:rsid w:val="4BFA0524"/>
    <w:rsid w:val="4C895DD1"/>
    <w:rsid w:val="4D8E366A"/>
    <w:rsid w:val="4DD454D1"/>
    <w:rsid w:val="4E524648"/>
    <w:rsid w:val="4E8C54B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88B036D"/>
    <w:rsid w:val="58FC1D80"/>
    <w:rsid w:val="59017396"/>
    <w:rsid w:val="591C5F7E"/>
    <w:rsid w:val="5F6E75C9"/>
    <w:rsid w:val="60402093"/>
    <w:rsid w:val="637F6F85"/>
    <w:rsid w:val="63B25E95"/>
    <w:rsid w:val="63D74F7B"/>
    <w:rsid w:val="6604073B"/>
    <w:rsid w:val="66102866"/>
    <w:rsid w:val="66D31996"/>
    <w:rsid w:val="68120C78"/>
    <w:rsid w:val="688F3EA6"/>
    <w:rsid w:val="69887333"/>
    <w:rsid w:val="6A454942"/>
    <w:rsid w:val="6A49499D"/>
    <w:rsid w:val="6B8D689A"/>
    <w:rsid w:val="6C445178"/>
    <w:rsid w:val="6C97174C"/>
    <w:rsid w:val="6CFB554B"/>
    <w:rsid w:val="6DD93FE6"/>
    <w:rsid w:val="6E34121C"/>
    <w:rsid w:val="6E5F098F"/>
    <w:rsid w:val="6EFE6B64"/>
    <w:rsid w:val="6FC84312"/>
    <w:rsid w:val="6FF941E7"/>
    <w:rsid w:val="70297126"/>
    <w:rsid w:val="70B2124A"/>
    <w:rsid w:val="723E08BB"/>
    <w:rsid w:val="735E1713"/>
    <w:rsid w:val="73A806E2"/>
    <w:rsid w:val="740D49E9"/>
    <w:rsid w:val="742E7CAE"/>
    <w:rsid w:val="753D6B6C"/>
    <w:rsid w:val="75742F72"/>
    <w:rsid w:val="75881A8D"/>
    <w:rsid w:val="77976AA4"/>
    <w:rsid w:val="782E6441"/>
    <w:rsid w:val="786646C8"/>
    <w:rsid w:val="7877401B"/>
    <w:rsid w:val="78C338C8"/>
    <w:rsid w:val="7C0B180E"/>
    <w:rsid w:val="7D3B1B2A"/>
    <w:rsid w:val="7D965A4F"/>
    <w:rsid w:val="7E97382D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paragraph" w:customStyle="1" w:styleId="35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812</Words>
  <Characters>847</Characters>
  <Lines>8</Lines>
  <Paragraphs>2</Paragraphs>
  <TotalTime>1</TotalTime>
  <ScaleCrop>false</ScaleCrop>
  <LinksUpToDate>false</LinksUpToDate>
  <CharactersWithSpaces>855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WPS_1569745718</cp:lastModifiedBy>
  <dcterms:modified xsi:type="dcterms:W3CDTF">2026-05-12T01:35:57Z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5AAAB348AD534461AB2595139C5AA493_13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