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57AC">
      <w:pPr>
        <w:pStyle w:val="11"/>
        <w:spacing w:before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贵州航天医院</w:t>
      </w:r>
    </w:p>
    <w:p w14:paraId="1C5DA95B">
      <w:pPr>
        <w:pStyle w:val="11"/>
        <w:spacing w:beforeAutospacing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3.0T核磁共振成像系统产品介绍会公告</w:t>
      </w:r>
    </w:p>
    <w:p w14:paraId="2425359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/>
        <w:ind w:left="0" w:leftChars="0" w:firstLine="616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我院计划购置3.0T核磁共振成像系统，为了解相关产品性能、技术参数及市场供应情况，本着“公平、公开、公正”的原则，特举行3.0T核磁共振成像系统产品推介会，诚邀有意向的生产企业、供货单位报名。请将报名表（见附件）填写完整后，连同所需资质材料（详见下文）发至报名邮箱：zbb_2026_work@163.com </w:t>
      </w:r>
      <w:r>
        <w:rPr>
          <w:sz w:val="32"/>
          <w:szCs w:val="32"/>
        </w:rPr>
        <w:t>。</w:t>
      </w:r>
      <w:r>
        <w:rPr>
          <w:rStyle w:val="20"/>
          <w:sz w:val="32"/>
          <w:szCs w:val="32"/>
          <w:highlight w:val="none"/>
        </w:rPr>
        <w:t>报名截止</w:t>
      </w:r>
      <w:r>
        <w:rPr>
          <w:rStyle w:val="20"/>
          <w:spacing w:val="-6"/>
          <w:sz w:val="32"/>
          <w:szCs w:val="32"/>
          <w:highlight w:val="none"/>
        </w:rPr>
        <w:t>时间</w:t>
      </w:r>
      <w:r>
        <w:rPr>
          <w:spacing w:val="-6"/>
          <w:sz w:val="32"/>
          <w:szCs w:val="32"/>
          <w:highlight w:val="none"/>
        </w:rPr>
        <w:t>：</w:t>
      </w:r>
      <w:r>
        <w:rPr>
          <w:rFonts w:hint="eastAsia"/>
          <w:spacing w:val="-6"/>
          <w:sz w:val="32"/>
          <w:szCs w:val="32"/>
          <w:highlight w:val="none"/>
        </w:rPr>
        <w:t>自公告公布之日起10个工作日</w:t>
      </w:r>
      <w:r>
        <w:rPr>
          <w:rFonts w:hint="eastAsia"/>
          <w:spacing w:val="-6"/>
          <w:sz w:val="32"/>
          <w:szCs w:val="32"/>
          <w:lang w:eastAsia="zh-CN"/>
        </w:rPr>
        <w:t>。</w:t>
      </w:r>
      <w:r>
        <w:rPr>
          <w:spacing w:val="-6"/>
          <w:sz w:val="32"/>
          <w:szCs w:val="32"/>
        </w:rPr>
        <w:t>现将有关事项公告</w:t>
      </w:r>
      <w:r>
        <w:rPr>
          <w:sz w:val="32"/>
          <w:szCs w:val="32"/>
        </w:rPr>
        <w:t>如下：</w:t>
      </w:r>
    </w:p>
    <w:p w14:paraId="74B8EFCF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sz w:val="32"/>
          <w:szCs w:val="32"/>
        </w:rPr>
      </w:pPr>
      <w:bookmarkStart w:id="0" w:name="heading_0"/>
      <w:r>
        <w:rPr>
          <w:rFonts w:hint="eastAsia"/>
          <w:sz w:val="32"/>
          <w:szCs w:val="32"/>
          <w:lang w:val="en-US" w:eastAsia="zh-CN"/>
        </w:rPr>
        <w:t>产品介绍</w:t>
      </w:r>
      <w:bookmarkEnd w:id="0"/>
      <w:r>
        <w:rPr>
          <w:rFonts w:hint="eastAsia"/>
          <w:sz w:val="32"/>
          <w:szCs w:val="32"/>
          <w:lang w:val="en-US" w:eastAsia="zh-CN"/>
        </w:rPr>
        <w:t>范围</w:t>
      </w:r>
    </w:p>
    <w:p w14:paraId="1AB7064C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0"/>
          <w:rFonts w:hint="eastAsia"/>
          <w:sz w:val="32"/>
          <w:szCs w:val="32"/>
          <w:lang w:val="en-US" w:eastAsia="zh-CN"/>
        </w:rPr>
        <w:t>介绍内容</w:t>
      </w:r>
      <w:r>
        <w:rPr>
          <w:sz w:val="32"/>
          <w:szCs w:val="32"/>
        </w:rPr>
        <w:t>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3.0T核磁共振成像系统</w:t>
      </w:r>
    </w:p>
    <w:p w14:paraId="6F2AF217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0"/>
          <w:rFonts w:hint="eastAsia"/>
          <w:sz w:val="32"/>
          <w:szCs w:val="32"/>
          <w:lang w:val="en-US" w:eastAsia="zh-CN"/>
        </w:rPr>
        <w:t>介绍方式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投影</w:t>
      </w:r>
      <w:r>
        <w:rPr>
          <w:rFonts w:hint="eastAsia"/>
          <w:sz w:val="32"/>
          <w:szCs w:val="32"/>
        </w:rPr>
        <w:t>产品演示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技术讲解</w:t>
      </w:r>
    </w:p>
    <w:p w14:paraId="047A7EC2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rFonts w:hint="default" w:ascii="楷体_GB2312" w:hAnsi="楷体_GB2312" w:eastAsia="楷体_GB2312" w:cs="楷体_GB2312"/>
          <w:b w:val="0"/>
          <w:sz w:val="32"/>
          <w:szCs w:val="32"/>
          <w:lang w:val="en-US"/>
        </w:rPr>
      </w:pPr>
      <w:r>
        <w:rPr>
          <w:rStyle w:val="20"/>
          <w:rFonts w:hint="eastAsia"/>
          <w:sz w:val="32"/>
          <w:szCs w:val="32"/>
          <w:lang w:val="en-US" w:eastAsia="zh-CN"/>
        </w:rPr>
        <w:t>介绍要求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  <w:highlight w:val="none"/>
          <w:lang w:val="en-US" w:eastAsia="zh-CN"/>
        </w:rPr>
        <w:t>讲解20分钟以内，答疑、提问10分钟</w:t>
      </w:r>
      <w:r>
        <w:rPr>
          <w:rFonts w:hint="eastAsia"/>
          <w:sz w:val="32"/>
          <w:szCs w:val="32"/>
          <w:lang w:val="en-US" w:eastAsia="zh-CN"/>
        </w:rPr>
        <w:t>（暂定，将根据实际报名情况作调整）。</w:t>
      </w:r>
    </w:p>
    <w:p w14:paraId="1D36ACAD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介绍重点：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型号与技术平台、核心参数指标、线圈</w:t>
      </w:r>
      <w:r>
        <w:rPr>
          <w:rFonts w:hint="eastAsia" w:ascii="仿宋_GB2312" w:hAnsi="仿宋_GB2312" w:eastAsia="仿宋_GB2312" w:cs="仿宋_GB2312"/>
          <w:spacing wpsCustomData:val="-6" w:val="0"/>
          <w:sz w:val="32"/>
          <w:szCs w:val="32"/>
        </w:rPr>
        <w:t>配置方案</w:t>
      </w:r>
      <w:r>
        <w:rPr>
          <w:rFonts w:hint="eastAsia" w:ascii="仿宋_GB2312" w:hAnsi="仿宋_GB2312" w:eastAsia="仿宋_GB2312" w:cs="仿宋_GB2312"/>
          <w:spacing wpsCustomData:val="-6"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psCustomData:val="-6" w:val="0"/>
          <w:sz w:val="32"/>
          <w:szCs w:val="32"/>
        </w:rPr>
        <w:t>报价构成、机房改造要求及安装条件、售后服</w:t>
      </w:r>
      <w:r>
        <w:rPr>
          <w:rFonts w:hint="eastAsia" w:ascii="仿宋_GB2312" w:hAnsi="仿宋_GB2312" w:eastAsia="仿宋_GB2312" w:cs="仿宋_GB2312"/>
          <w:spacing wpsCustomData:val="-6" w:val="-6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科研支持方案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6F7EB829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sz w:val="32"/>
          <w:szCs w:val="32"/>
        </w:rPr>
      </w:pPr>
      <w:bookmarkStart w:id="1" w:name="heading_2"/>
      <w:r>
        <w:rPr>
          <w:sz w:val="32"/>
          <w:szCs w:val="32"/>
        </w:rPr>
        <w:t>报名</w:t>
      </w:r>
      <w:r>
        <w:rPr>
          <w:rFonts w:hint="eastAsia"/>
          <w:sz w:val="32"/>
          <w:szCs w:val="32"/>
          <w:lang w:val="en-US" w:eastAsia="zh-CN"/>
        </w:rPr>
        <w:t>及</w:t>
      </w:r>
      <w:r>
        <w:rPr>
          <w:sz w:val="32"/>
          <w:szCs w:val="32"/>
        </w:rPr>
        <w:t>材料</w:t>
      </w:r>
      <w:bookmarkEnd w:id="1"/>
      <w:r>
        <w:rPr>
          <w:rFonts w:hint="eastAsia"/>
          <w:sz w:val="32"/>
          <w:szCs w:val="32"/>
          <w:lang w:val="en-US" w:eastAsia="zh-CN"/>
        </w:rPr>
        <w:t>提供</w:t>
      </w:r>
    </w:p>
    <w:p w14:paraId="47EB6A4C">
      <w:pPr>
        <w:pStyle w:val="11"/>
        <w:numPr>
          <w:ilvl w:val="0"/>
          <w:numId w:val="0"/>
        </w:numPr>
        <w:topLinePunct w:val="0"/>
        <w:ind w:left="0" w:leftChars="0" w:firstLine="616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请将以下资料合并为一个PDF文件，连同附件报名表，打包发送至报名邮箱。资料不全者视为无效报名。</w:t>
      </w:r>
    </w:p>
    <w:p w14:paraId="5C03DD01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技术白皮书（官方原版）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</w:rPr>
        <w:t>需包含磁场均匀度、梯度场强、切换率、射频通道数、线圈配置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成像性能、临床应用、科研技术方案</w:t>
      </w:r>
      <w:r>
        <w:rPr>
          <w:rFonts w:hint="default" w:ascii="仿宋_GB2312" w:hAnsi="仿宋_GB2312" w:eastAsia="仿宋_GB2312" w:cs="仿宋_GB2312"/>
          <w:sz w:val="32"/>
          <w:szCs w:val="32"/>
        </w:rPr>
        <w:t>等核心技术参数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96DDEE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产品注册证（NMPA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）：</w:t>
      </w:r>
      <w:r>
        <w:rPr>
          <w:rFonts w:hint="default" w:ascii="仿宋_GB2312" w:hAnsi="仿宋_GB2312" w:eastAsia="仿宋_GB2312" w:cs="仿宋_GB2312"/>
          <w:sz w:val="32"/>
          <w:szCs w:val="32"/>
        </w:rPr>
        <w:t>医疗器械注册证（含附件），须在有效期内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131A90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配置清单及报价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</w:rPr>
        <w:t>包含主机、磁体、梯度系统、射频系统、线圈明细、工作站、软件版本、第三方配套设备（稳压电源、空调、水冷、屏蔽工程等）。</w:t>
      </w:r>
    </w:p>
    <w:p w14:paraId="1D54822F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同级别医院用户名单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</w:rPr>
        <w:t>近三年国内三甲医院同型号装机名单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(至少</w:t>
      </w:r>
      <w:r>
        <w:rPr>
          <w:rFonts w:hint="default" w:ascii="仿宋_GB2312" w:hAnsi="仿宋_GB2312" w:eastAsia="仿宋_GB2312" w:cs="仿宋_GB2312"/>
          <w:sz w:val="32"/>
          <w:szCs w:val="32"/>
        </w:rPr>
        <w:t>包含：医院名称、型号、装机时间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63C049F9">
      <w:pPr>
        <w:pStyle w:val="11"/>
        <w:numPr>
          <w:ilvl w:val="0"/>
          <w:numId w:val="3"/>
        </w:numPr>
        <w:topLinePunct w:val="0"/>
        <w:ind w:left="0" w:leftChars="0" w:firstLine="616" w:firstLineChars="0"/>
      </w:pPr>
      <w:r>
        <w:rPr>
          <w:rFonts w:hint="default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sz w:val="32"/>
          <w:szCs w:val="32"/>
        </w:rPr>
        <w:t>年中标价格证明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</w:rPr>
        <w:t>至少提供3份近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sz w:val="32"/>
          <w:szCs w:val="32"/>
        </w:rPr>
        <w:t>年内同型号设备的公开招标中标通知书复印件、合同关键页（含型号及金额）或政府采购网成交公告截图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若上市时间较短，无法提供3份以上的交易记录，则由厂家说明情况后自行调整相关资料内容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81CDE1">
      <w:pPr>
        <w:pStyle w:val="1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以上材料按顺序排列并加盖公司印章（1份）一同递交，需在封面写明设备名称、品牌、生产厂家、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已授权的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若没有可不写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、联系人、联系电话等相关信息。</w:t>
      </w:r>
    </w:p>
    <w:p w14:paraId="6CE0F840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时间及地点安排</w:t>
      </w:r>
    </w:p>
    <w:p w14:paraId="0F03D087">
      <w:pPr>
        <w:pStyle w:val="11"/>
        <w:numPr>
          <w:ilvl w:val="0"/>
          <w:numId w:val="4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Style w:val="20"/>
          <w:rFonts w:hint="eastAsia"/>
          <w:sz w:val="32"/>
          <w:szCs w:val="32"/>
          <w:lang w:val="en-US" w:eastAsia="zh-CN"/>
        </w:rPr>
        <w:t>推介会时间</w:t>
      </w:r>
      <w:r>
        <w:rPr>
          <w:sz w:val="32"/>
          <w:szCs w:val="32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根据报名情况另行通知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902D0B9">
      <w:pPr>
        <w:pStyle w:val="11"/>
        <w:numPr>
          <w:ilvl w:val="0"/>
          <w:numId w:val="4"/>
        </w:numPr>
        <w:topLinePunct w:val="0"/>
        <w:ind w:left="0" w:leftChars="0" w:firstLine="616" w:firstLineChars="0"/>
        <w:rPr>
          <w:rFonts w:hint="default" w:ascii="楷体_GB2312" w:hAnsi="楷体_GB2312" w:eastAsia="楷体_GB2312" w:cs="楷体_GB2312"/>
          <w:b w:val="0"/>
          <w:sz w:val="32"/>
          <w:szCs w:val="32"/>
          <w:lang w:val="en-US"/>
        </w:rPr>
      </w:pPr>
      <w:r>
        <w:rPr>
          <w:rStyle w:val="20"/>
          <w:rFonts w:hint="eastAsia" w:eastAsia="楷体_GB2312"/>
          <w:sz w:val="32"/>
          <w:szCs w:val="32"/>
          <w:lang w:val="en-US" w:eastAsia="zh-CN"/>
        </w:rPr>
        <w:t>会 议 地 点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待定。</w:t>
      </w:r>
    </w:p>
    <w:p w14:paraId="522CF88E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联系方式</w:t>
      </w:r>
    </w:p>
    <w:p w14:paraId="0E15E741">
      <w:pPr>
        <w:pStyle w:val="11"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Style w:val="20"/>
          <w:rFonts w:hint="eastAsia"/>
          <w:sz w:val="32"/>
          <w:szCs w:val="32"/>
          <w:lang w:val="en-US" w:eastAsia="zh-CN"/>
        </w:rPr>
        <w:t>报名邮箱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zbb_2026_work@163.com </w:t>
      </w:r>
      <w:bookmarkStart w:id="2" w:name="_GoBack"/>
      <w:bookmarkEnd w:id="2"/>
    </w:p>
    <w:p w14:paraId="24870E0C">
      <w:pPr>
        <w:pStyle w:val="11"/>
        <w:numPr>
          <w:ilvl w:val="0"/>
          <w:numId w:val="5"/>
        </w:numPr>
        <w:topLinePunct w:val="0"/>
        <w:ind w:left="0" w:leftChars="0" w:firstLine="616" w:firstLineChars="0"/>
        <w:rPr>
          <w:rFonts w:hint="default" w:ascii="楷体_GB2312" w:hAnsi="楷体_GB2312" w:eastAsia="楷体_GB2312" w:cs="楷体_GB2312"/>
          <w:b w:val="0"/>
          <w:sz w:val="32"/>
          <w:szCs w:val="32"/>
          <w:lang w:val="en-US"/>
        </w:rPr>
      </w:pPr>
      <w:r>
        <w:rPr>
          <w:rStyle w:val="20"/>
          <w:rFonts w:hint="eastAsia" w:eastAsia="楷体_GB2312"/>
          <w:sz w:val="32"/>
          <w:szCs w:val="32"/>
          <w:lang w:val="en-US" w:eastAsia="zh-CN"/>
        </w:rPr>
        <w:t>联系电话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186 8594 4851</w:t>
      </w:r>
    </w:p>
    <w:p w14:paraId="30D74175">
      <w:pPr>
        <w:pStyle w:val="11"/>
        <w:numPr>
          <w:ilvl w:val="0"/>
          <w:numId w:val="0"/>
        </w:numPr>
        <w:topLinePunct w:val="0"/>
        <w:ind w:left="616" w:leftChars="0"/>
        <w:rPr>
          <w:rFonts w:hint="default" w:ascii="楷体_GB2312" w:hAnsi="楷体_GB2312" w:eastAsia="楷体_GB2312" w:cs="楷体_GB2312"/>
          <w:b w:val="0"/>
          <w:sz w:val="32"/>
          <w:szCs w:val="32"/>
          <w:lang w:val="en-US"/>
        </w:rPr>
      </w:pPr>
    </w:p>
    <w:p w14:paraId="51375A0E">
      <w:pPr>
        <w:pStyle w:val="11"/>
        <w:numPr>
          <w:ilvl w:val="0"/>
          <w:numId w:val="0"/>
        </w:numPr>
        <w:topLinePunct w:val="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 w14:paraId="3996A61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2572" w:leftChars="1225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sectPr>
          <w:headerReference r:id="rId3" w:type="default"/>
          <w:pgSz w:w="11905" w:h="16840"/>
          <w:pgMar w:top="2098" w:right="1474" w:bottom="1984" w:left="1587" w:header="851" w:footer="1417" w:gutter="0"/>
          <w:pgNumType w:fmt="decimal" w:start="1"/>
          <w:cols w:space="720" w:num="1"/>
          <w:docGrid w:type="linesAndChars" w:linePitch="579" w:charSpace="15"/>
        </w:sectPr>
      </w:pPr>
      <mc:AlternateContent>
        <mc:Choice Requires="wpsCustomData">
          <wpsCustomData:docfieldStart id="0" docfieldname="成文日期_1" hidden="0" print="1" readonly="0" index="12"/>
        </mc:Choice>
      </mc:AlternateContent>
      <w:r>
        <w:rPr>
          <w:rFonts w:hint="eastAsia" w:ascii="仿宋_GB2312" w:hAnsi="仿宋_GB2312" w:eastAsia="仿宋_GB2312" w:cs="仿宋_GB2312"/>
          <w:sz w:val="32"/>
          <w:szCs w:val="32"/>
        </w:rPr>
        <w:t>贵州航天医院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医学装备部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cs="仿宋_GB2312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pacing w:val="-6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tbl>
      <w:tblPr>
        <w:tblStyle w:val="17"/>
        <w:tblW w:w="15179" w:type="dxa"/>
        <w:tblInd w:w="-10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50"/>
        <w:gridCol w:w="1838"/>
        <w:gridCol w:w="2512"/>
        <w:gridCol w:w="2488"/>
        <w:gridCol w:w="2337"/>
        <w:gridCol w:w="1613"/>
        <w:gridCol w:w="2504"/>
      </w:tblGrid>
      <w:tr w14:paraId="78BA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E8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  <w:t>3.0T核磁共振成像系统产品介绍会报名表</w:t>
            </w:r>
          </w:p>
        </w:tc>
      </w:tr>
      <w:tr w14:paraId="6B18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FBA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0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17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D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DB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7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9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3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5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C7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核心参数重点说明（填写以下内容，同时可适当补充重要参数说明）</w:t>
            </w:r>
          </w:p>
        </w:tc>
      </w:tr>
      <w:tr w14:paraId="4A59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A248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磁体系统</w:t>
            </w:r>
          </w:p>
        </w:tc>
        <w:tc>
          <w:tcPr>
            <w:tcW w:w="1329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FF5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42B355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 DSV均匀度：________ ppm</w:t>
            </w:r>
          </w:p>
          <w:p w14:paraId="5C985E76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稳定性：________ ppm/h</w:t>
            </w:r>
          </w:p>
          <w:p w14:paraId="4E9C7B59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是否采用零液氦挥发技术：________（是/否）</w:t>
            </w:r>
          </w:p>
          <w:p w14:paraId="08C43598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是否终身免补液氦：________（是/否）</w:t>
            </w:r>
          </w:p>
          <w:p w14:paraId="27E624A5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孔径尺寸：________ cm</w:t>
            </w:r>
          </w:p>
          <w:p w14:paraId="78602DE3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是否具备低噪音设计：________ （是/否,如是请填写噪音值________ dB）</w:t>
            </w:r>
          </w:p>
          <w:p w14:paraId="6C1D4AEB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磁场强度：________ T（中心频率：________ MHz）</w:t>
            </w:r>
          </w:p>
          <w:p w14:paraId="37DCF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95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5CE7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梯度系统</w:t>
            </w:r>
          </w:p>
        </w:tc>
        <w:tc>
          <w:tcPr>
            <w:tcW w:w="1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D53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6EE4676E">
            <w:pPr>
              <w:pStyle w:val="15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最大梯度场强：________ mT/m</w:t>
            </w:r>
          </w:p>
          <w:p w14:paraId="473D31C0">
            <w:pPr>
              <w:pStyle w:val="15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切换率：________ T/m/s</w:t>
            </w:r>
          </w:p>
          <w:p w14:paraId="0904332A">
            <w:pPr>
              <w:pStyle w:val="15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是否具备三轴全主动屏蔽梯度：________（是/否）</w:t>
            </w:r>
          </w:p>
          <w:p w14:paraId="109F1418">
            <w:pPr>
              <w:pStyle w:val="15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是否具备低涡流设计：________（是/否）</w:t>
            </w:r>
          </w:p>
          <w:p w14:paraId="15EABF36">
            <w:pPr>
              <w:pStyle w:val="15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50cm视野内线性误差：________ %</w:t>
            </w:r>
          </w:p>
          <w:p w14:paraId="5C603D74">
            <w:pPr>
              <w:pStyle w:val="15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是否支持超快速序列：________（是/否）</w:t>
            </w:r>
          </w:p>
        </w:tc>
      </w:tr>
      <w:tr w14:paraId="0CAA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8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164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射频系统</w:t>
            </w:r>
          </w:p>
        </w:tc>
        <w:tc>
          <w:tcPr>
            <w:tcW w:w="1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0EA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10525DFC">
            <w:pPr>
              <w:pStyle w:val="15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接收通道总数：________ 通道</w:t>
            </w:r>
          </w:p>
          <w:p w14:paraId="1DAF8229">
            <w:pPr>
              <w:pStyle w:val="15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是否具备多源并行发射：________（是/否）</w:t>
            </w:r>
          </w:p>
          <w:p w14:paraId="44DF32E7">
            <w:pPr>
              <w:pStyle w:val="15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颅脑成像信噪比：________</w:t>
            </w:r>
          </w:p>
          <w:p w14:paraId="30C1211C">
            <w:pPr>
              <w:pStyle w:val="15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全身高端柔性线圈：________（是/否）</w:t>
            </w:r>
          </w:p>
          <w:p w14:paraId="7050C70D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90" w:beforeAutospacing="0" w:after="0" w:afterAutospacing="1"/>
              <w:ind w:left="425" w:leftChars="0" w:hanging="425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全身各部位标配与选配线圈通道数（请按下表自行增行填写）：</w:t>
            </w:r>
          </w:p>
          <w:tbl>
            <w:tblPr>
              <w:tblStyle w:val="18"/>
              <w:tblW w:w="11463" w:type="dxa"/>
              <w:tblInd w:w="23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25"/>
              <w:gridCol w:w="3463"/>
              <w:gridCol w:w="3775"/>
            </w:tblGrid>
            <w:tr w14:paraId="45426B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25" w:type="dxa"/>
                </w:tcPr>
                <w:p w14:paraId="6C66521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90" w:beforeAutospacing="0" w:after="0" w:afterAutospacing="1"/>
                    <w:jc w:val="center"/>
                    <w:rPr>
                      <w:rFonts w:hint="default" w:ascii="Segoe UI" w:hAnsi="Segoe UI" w:eastAsia="宋体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egoe UI" w:hAnsi="Segoe UI" w:eastAsia="宋体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部位</w:t>
                  </w:r>
                </w:p>
              </w:tc>
              <w:tc>
                <w:tcPr>
                  <w:tcW w:w="3463" w:type="dxa"/>
                </w:tcPr>
                <w:p w14:paraId="04BBF8DA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90" w:beforeAutospacing="0" w:after="0" w:afterAutospacing="1"/>
                    <w:jc w:val="center"/>
                    <w:rPr>
                      <w:rFonts w:hint="default" w:ascii="Segoe UI" w:hAnsi="Segoe UI" w:eastAsia="宋体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egoe UI" w:hAnsi="Segoe UI" w:eastAsia="宋体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标配通道数</w:t>
                  </w:r>
                </w:p>
              </w:tc>
              <w:tc>
                <w:tcPr>
                  <w:tcW w:w="3775" w:type="dxa"/>
                </w:tcPr>
                <w:p w14:paraId="0ADDC69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90" w:beforeAutospacing="0" w:after="0" w:afterAutospacing="1"/>
                    <w:jc w:val="center"/>
                    <w:rPr>
                      <w:rFonts w:hint="default" w:ascii="Segoe UI" w:hAnsi="Segoe UI" w:eastAsia="宋体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egoe UI" w:hAnsi="Segoe UI" w:eastAsia="宋体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选配通道数</w:t>
                  </w:r>
                </w:p>
              </w:tc>
            </w:tr>
            <w:tr w14:paraId="31597B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25" w:type="dxa"/>
                </w:tcPr>
                <w:p w14:paraId="4F534971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90" w:beforeAutospacing="0" w:after="0" w:afterAutospacing="1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</w:rPr>
                  </w:pPr>
                </w:p>
              </w:tc>
              <w:tc>
                <w:tcPr>
                  <w:tcW w:w="3463" w:type="dxa"/>
                </w:tcPr>
                <w:p w14:paraId="39A5E520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90" w:beforeAutospacing="0" w:after="0" w:afterAutospacing="1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</w:rPr>
                  </w:pPr>
                </w:p>
              </w:tc>
              <w:tc>
                <w:tcPr>
                  <w:tcW w:w="3775" w:type="dxa"/>
                </w:tcPr>
                <w:p w14:paraId="0A3ADF5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90" w:beforeAutospacing="0" w:after="0" w:afterAutospacing="1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</w:rPr>
                  </w:pPr>
                </w:p>
              </w:tc>
            </w:tr>
            <w:tr w14:paraId="65E802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25" w:type="dxa"/>
                </w:tcPr>
                <w:p w14:paraId="4BC773B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90" w:beforeAutospacing="0" w:after="0" w:afterAutospacing="1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</w:rPr>
                  </w:pPr>
                </w:p>
              </w:tc>
              <w:tc>
                <w:tcPr>
                  <w:tcW w:w="3463" w:type="dxa"/>
                </w:tcPr>
                <w:p w14:paraId="6DF4266C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90" w:beforeAutospacing="0" w:after="0" w:afterAutospacing="1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</w:rPr>
                  </w:pPr>
                </w:p>
              </w:tc>
              <w:tc>
                <w:tcPr>
                  <w:tcW w:w="3775" w:type="dxa"/>
                </w:tcPr>
                <w:p w14:paraId="3727F8C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90" w:beforeAutospacing="0" w:after="0" w:afterAutospacing="1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  <w:shd w:val="clear" w:fill="FFFFFF"/>
                      <w:vertAlign w:val="baseline"/>
                    </w:rPr>
                  </w:pPr>
                </w:p>
              </w:tc>
            </w:tr>
          </w:tbl>
          <w:p w14:paraId="3E3C968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1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501A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成像性能</w:t>
            </w:r>
          </w:p>
        </w:tc>
        <w:tc>
          <w:tcPr>
            <w:tcW w:w="1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C41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268CD04F">
            <w:pPr>
              <w:pStyle w:val="15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最大FOV：________ mm</w:t>
            </w:r>
          </w:p>
          <w:p w14:paraId="3AE9DAD8">
            <w:pPr>
              <w:pStyle w:val="15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最小层厚：________ mm</w:t>
            </w:r>
          </w:p>
          <w:p w14:paraId="05424983">
            <w:pPr>
              <w:pStyle w:val="15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弥散最大B值：________ s/mm²</w:t>
            </w:r>
          </w:p>
          <w:p w14:paraId="526F4398">
            <w:pPr>
              <w:pStyle w:val="15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DTI最高支持方向数：________ 方向</w:t>
            </w:r>
          </w:p>
          <w:p w14:paraId="2840E2CB">
            <w:pPr>
              <w:pStyle w:val="15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是否支持AI实时重建：________（是/否）</w:t>
            </w:r>
          </w:p>
          <w:p w14:paraId="7FCC8B2E">
            <w:pPr>
              <w:pStyle w:val="15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是否支持心电/呼吸/脉搏全自动运动校正：________（是/否）</w:t>
            </w:r>
          </w:p>
          <w:p w14:paraId="25A6C9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A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6C97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临床应用</w:t>
            </w:r>
          </w:p>
        </w:tc>
        <w:tc>
          <w:tcPr>
            <w:tcW w:w="1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A1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eastAsiaTheme="minorEastAsia"/>
                <w:lang w:eastAsia="zh-CN"/>
              </w:rPr>
            </w:pPr>
          </w:p>
          <w:p w14:paraId="233CBFB5">
            <w:pPr>
              <w:pStyle w:val="15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120" w:afterAutospacing="0"/>
              <w:ind w:left="425" w:leftChars="0" w:right="0" w:hanging="425" w:firstLineChars="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支持以下哪些序列（可多选）：</w:t>
            </w:r>
          </w:p>
          <w:p w14:paraId="5D5CE0B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全身常规成像</w:t>
            </w:r>
          </w:p>
          <w:p w14:paraId="3E8D707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脑功能成像（fMRI）</w:t>
            </w:r>
          </w:p>
          <w:p w14:paraId="3EB09A7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波谱分析（MRS）</w:t>
            </w:r>
          </w:p>
          <w:p w14:paraId="73EB3BA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心肌灌注</w:t>
            </w:r>
          </w:p>
          <w:p w14:paraId="72D624F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类PET肿瘤筛查</w:t>
            </w:r>
          </w:p>
          <w:p w14:paraId="470B2E5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胎儿成像</w:t>
            </w:r>
          </w:p>
          <w:p w14:paraId="0CE40CD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其他（请注明）：____________________</w:t>
            </w:r>
          </w:p>
          <w:p w14:paraId="448A9739">
            <w:pPr>
              <w:pStyle w:val="15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是否满足三甲医院临床与科研需求：________（是/否，如有支撑材料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请在技术白皮书中提供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）</w:t>
            </w:r>
          </w:p>
          <w:p w14:paraId="452A5C49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E5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C9D6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智能与安全</w:t>
            </w:r>
          </w:p>
        </w:tc>
        <w:tc>
          <w:tcPr>
            <w:tcW w:w="1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05DA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0" w:hanging="360"/>
            </w:pPr>
          </w:p>
          <w:p w14:paraId="0BACC6FB"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是否搭载生物矩阵智能平台：________（是/否）</w:t>
            </w:r>
          </w:p>
          <w:p w14:paraId="140BE14A"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是否支持一键自动摆位：________（是/否）</w:t>
            </w:r>
          </w:p>
          <w:p w14:paraId="334B75A4"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是否支持一键自动匀场：________（是/否）</w:t>
            </w:r>
          </w:p>
          <w:p w14:paraId="3C622403"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是否具备实时SAR管控：________（是/否）</w:t>
            </w:r>
          </w:p>
          <w:p w14:paraId="7C3630A6"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是否标配多参数患者监护：________（是/否）</w:t>
            </w:r>
          </w:p>
          <w:p w14:paraId="5BF2E31E"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是否兼容DICOM 3.0：________（是/否）</w:t>
            </w:r>
          </w:p>
          <w:p w14:paraId="2769F795"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是否支持对接PACS/HIS系统：________（是/否）</w:t>
            </w:r>
          </w:p>
          <w:p w14:paraId="0FAE9C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32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BD5A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运维优势</w:t>
            </w:r>
          </w:p>
        </w:tc>
        <w:tc>
          <w:tcPr>
            <w:tcW w:w="1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5E83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</w:pPr>
          </w:p>
          <w:p w14:paraId="2DE7AEF7">
            <w:pPr>
              <w:pStyle w:val="15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整机能耗：________ kW</w:t>
            </w:r>
          </w:p>
          <w:p w14:paraId="4C96D513">
            <w:pPr>
              <w:pStyle w:val="15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恒温稳定运行说明：____________________</w:t>
            </w:r>
          </w:p>
          <w:p w14:paraId="1A179A78">
            <w:pPr>
              <w:pStyle w:val="15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是否支持远程诊断：________（是/否）</w:t>
            </w:r>
          </w:p>
          <w:p w14:paraId="02C0ACD8">
            <w:pPr>
              <w:pStyle w:val="15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是否支持远程系统升级：________（是/否）</w:t>
            </w:r>
          </w:p>
          <w:p w14:paraId="4089C337">
            <w:pPr>
              <w:pStyle w:val="15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日常维护说明（周期、内容等）：____________________</w:t>
            </w:r>
          </w:p>
          <w:p w14:paraId="76FBB467">
            <w:pPr>
              <w:pStyle w:val="15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长期运营成本说明：____________________</w:t>
            </w:r>
          </w:p>
          <w:p w14:paraId="15BF93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mc:AlternateContent>
        <mc:Choice Requires="wpsCustomData">
          <wpsCustomData:docfieldEnd id="0"/>
        </mc:Choice>
      </mc:AlternateContent>
    </w:tbl>
    <w:p w14:paraId="358616B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sectPr>
      <w:headerReference r:id="rId4" w:type="default"/>
      <w:footerReference r:id="rId6" w:type="default"/>
      <w:headerReference r:id="rId5" w:type="even"/>
      <w:footerReference r:id="rId7" w:type="even"/>
      <w:pgSz w:w="16840" w:h="11905" w:orient="landscape"/>
      <w:pgMar w:top="1587" w:right="2098" w:bottom="1474" w:left="1984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754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ED7F1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27D47">
    <w:pPr>
      <w:pBdr>
        <w:bottom w:val="none" w:color="auto" w:sz="0" w:space="0"/>
      </w:pBdr>
      <w:rPr>
        <w:rFonts w:hint="default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E37F">
    <w:pPr>
      <w:pBdr>
        <w:bottom w:val="none" w:color="auto" w:sz="0" w:space="0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附件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1D948">
    <w:pPr>
      <w:pStyle w:val="1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F5B99"/>
    <w:multiLevelType w:val="singleLevel"/>
    <w:tmpl w:val="848F5B99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1">
    <w:nsid w:val="9733B56D"/>
    <w:multiLevelType w:val="singleLevel"/>
    <w:tmpl w:val="9733B56D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2">
    <w:nsid w:val="A351A731"/>
    <w:multiLevelType w:val="singleLevel"/>
    <w:tmpl w:val="A351A731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61DAEC4"/>
    <w:multiLevelType w:val="singleLevel"/>
    <w:tmpl w:val="A61DAEC4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4442499"/>
    <w:multiLevelType w:val="singleLevel"/>
    <w:tmpl w:val="E4442499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EB8E2235"/>
    <w:multiLevelType w:val="singleLevel"/>
    <w:tmpl w:val="EB8E223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0CDA7C5"/>
    <w:multiLevelType w:val="singleLevel"/>
    <w:tmpl w:val="F0CDA7C5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7">
    <w:nsid w:val="F1A93BC3"/>
    <w:multiLevelType w:val="singleLevel"/>
    <w:tmpl w:val="F1A93BC3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8">
    <w:nsid w:val="3C9B478E"/>
    <w:multiLevelType w:val="singleLevel"/>
    <w:tmpl w:val="3C9B478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3D7FBEB6"/>
    <w:multiLevelType w:val="singleLevel"/>
    <w:tmpl w:val="3D7FBEB6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10">
    <w:nsid w:val="495B00E8"/>
    <w:multiLevelType w:val="singleLevel"/>
    <w:tmpl w:val="495B00E8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11">
    <w:nsid w:val="4CA7268F"/>
    <w:multiLevelType w:val="multilevel"/>
    <w:tmpl w:val="4CA726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63667D9B"/>
    <w:multiLevelType w:val="multilevel"/>
    <w:tmpl w:val="63667D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6DF73798"/>
    <w:multiLevelType w:val="singleLevel"/>
    <w:tmpl w:val="6DF73798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A1FFC3C6-F8AB-42E1-8DE7-AE4F76D39A8F}"/>
    <w:docVar w:name="KY_MEDREF_VERSION" w:val="3"/>
  </w:docVars>
  <w:rsids>
    <w:rsidRoot w:val="00000000"/>
    <w:rsid w:val="09FE4086"/>
    <w:rsid w:val="0D5B1A3E"/>
    <w:rsid w:val="0DFF319D"/>
    <w:rsid w:val="10714688"/>
    <w:rsid w:val="1336519B"/>
    <w:rsid w:val="16234294"/>
    <w:rsid w:val="17283764"/>
    <w:rsid w:val="18B73808"/>
    <w:rsid w:val="2170481E"/>
    <w:rsid w:val="263649B3"/>
    <w:rsid w:val="265B0373"/>
    <w:rsid w:val="2852757B"/>
    <w:rsid w:val="2CD75C82"/>
    <w:rsid w:val="30455890"/>
    <w:rsid w:val="31613F04"/>
    <w:rsid w:val="333367D7"/>
    <w:rsid w:val="362E28F5"/>
    <w:rsid w:val="36B07E2E"/>
    <w:rsid w:val="39132EC3"/>
    <w:rsid w:val="39894BFE"/>
    <w:rsid w:val="39E272B5"/>
    <w:rsid w:val="3A2A53FC"/>
    <w:rsid w:val="3BB76828"/>
    <w:rsid w:val="3F5739F8"/>
    <w:rsid w:val="40490124"/>
    <w:rsid w:val="405557A3"/>
    <w:rsid w:val="406E7B8B"/>
    <w:rsid w:val="43257A2C"/>
    <w:rsid w:val="433347E8"/>
    <w:rsid w:val="45B71D37"/>
    <w:rsid w:val="4B020D93"/>
    <w:rsid w:val="50236B49"/>
    <w:rsid w:val="522615D6"/>
    <w:rsid w:val="527A20AD"/>
    <w:rsid w:val="54113C5D"/>
    <w:rsid w:val="54B90E67"/>
    <w:rsid w:val="56482E1C"/>
    <w:rsid w:val="56EB0EBF"/>
    <w:rsid w:val="583528DF"/>
    <w:rsid w:val="5B4D169F"/>
    <w:rsid w:val="5F9E3F54"/>
    <w:rsid w:val="62721F8E"/>
    <w:rsid w:val="63411CBC"/>
    <w:rsid w:val="649A764D"/>
    <w:rsid w:val="65C818FB"/>
    <w:rsid w:val="68140379"/>
    <w:rsid w:val="69097D90"/>
    <w:rsid w:val="72C81EB8"/>
    <w:rsid w:val="740D2C3B"/>
    <w:rsid w:val="74513E69"/>
    <w:rsid w:val="78ED2141"/>
    <w:rsid w:val="7AE95376"/>
    <w:rsid w:val="7F391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1567</Words>
  <Characters>2030</Characters>
  <TotalTime>2</TotalTime>
  <ScaleCrop>false</ScaleCrop>
  <LinksUpToDate>false</LinksUpToDate>
  <CharactersWithSpaces>2108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2025-12-18T14:54:00Z</dcterms:created>
  <dc:creator>Apache POI</dc:creator>
  <cp:lastModifiedBy>郭晨</cp:lastModifiedBy>
  <dcterms:modified xsi:type="dcterms:W3CDTF">2026-05-25T08:58:55Z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eyJoZGlkIjoiYTdkMmIyYTI2MzcyMWVlODE3NzFkODA4NjE2MDVlYjUiLCJ1c2VySWQiOiIxNzg1OTc3ODg3In0=</vt:lpwstr>
  </property>
  <property fmtid="{D5CDD505-2E9C-101B-9397-08002B2CF9AE}" pid="3" name="KSOProductBuildVer">
    <vt:lpwstr>2052-12.1.0.24031</vt:lpwstr>
  </property>
  <property fmtid="{D5CDD505-2E9C-101B-9397-08002B2CF9AE}" pid="4" name="ICV">
    <vt:lpwstr>DB1602B350F14FFA9C5C5610C17B250F_13</vt:lpwstr>
  </property>
</Properties>
</file>