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妇科医疗设备一批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1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妇科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医疗设备一批（</w:t>
            </w:r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该项目为</w:t>
            </w:r>
            <w:r>
              <w:rPr>
                <w:rFonts w:hint="eastAsia" w:eastAsia="FangSong_GB2312" w:asciiTheme="minorHAnsi" w:hAnsiTheme="minorHAnsi" w:cstheme="minorHAnsi"/>
                <w:b/>
                <w:bCs/>
                <w:lang w:val="en-US" w:eastAsia="zh-CN" w:bidi="ar"/>
              </w:rPr>
              <w:t>分项投标</w:t>
            </w:r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，评分方法见附件2、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需提供技术参数偏离表（按模板附件4填写），按要求提供技术参数佐证材料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（设备参数要求见附件3、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技术参数偏离表模板见附件4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），二次报价以开标当日电话议价的方式进行。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近两年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提交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地点：贵州航天医院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）</w:t>
            </w:r>
          </w:p>
        </w:tc>
      </w:tr>
      <w:tr w14:paraId="7FC2B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1C3BD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咨询联系：采购办吴老师18785230603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响应文件投递方式：现场投递或邮寄投递</w:t>
            </w:r>
          </w:p>
        </w:tc>
      </w:tr>
      <w:tr w14:paraId="2D143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87A48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投标人要求：需由法人或法人委托的代理人持“授权委托书”进行投递，邮寄需邮寄人为法人或代理人，代理人需附“授权委托书”。</w:t>
            </w:r>
          </w:p>
        </w:tc>
      </w:tr>
      <w:tr w14:paraId="6D91E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81B66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投标文件需为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纸质版，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胶装成册，一正两副，内含目录及页码，密封提交；封面需标注所投项目及序号。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0851-27677989</w:t>
            </w:r>
          </w:p>
        </w:tc>
      </w:tr>
    </w:tbl>
    <w:p w14:paraId="3756E708">
      <w:pPr>
        <w:jc w:val="left"/>
        <w:rPr>
          <w:rFonts w:hint="default" w:cs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附件1：妇科采购设备名称及数量</w:t>
      </w:r>
    </w:p>
    <w:tbl>
      <w:tblPr>
        <w:tblStyle w:val="15"/>
        <w:tblW w:w="64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063"/>
        <w:gridCol w:w="2261"/>
        <w:gridCol w:w="1061"/>
        <w:gridCol w:w="1363"/>
        <w:gridCol w:w="1712"/>
        <w:gridCol w:w="1749"/>
      </w:tblGrid>
      <w:tr w14:paraId="51C9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822" w:type="pct"/>
            <w:shd w:val="clear" w:color="auto" w:fill="auto"/>
            <w:vAlign w:val="center"/>
          </w:tcPr>
          <w:p w14:paraId="41EB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337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5D0F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申请设备名称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209C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1481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</w:t>
            </w:r>
          </w:p>
          <w:p w14:paraId="6749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1F6F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1D66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拦标价</w:t>
            </w:r>
          </w:p>
          <w:p w14:paraId="609F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2DBEC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822" w:type="pct"/>
            <w:vMerge w:val="restart"/>
            <w:shd w:val="clear" w:color="auto" w:fill="auto"/>
            <w:vAlign w:val="center"/>
          </w:tcPr>
          <w:p w14:paraId="7B12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妇科</w:t>
            </w:r>
          </w:p>
          <w:p w14:paraId="1381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（分项投标）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759245A3">
            <w:pPr>
              <w:pStyle w:val="3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740FFFA3">
            <w:pPr>
              <w:pStyle w:val="3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阴道镜检查仪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16B04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3DE203C6">
            <w:pPr>
              <w:pStyle w:val="3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5C88CE19">
            <w:pPr>
              <w:pStyle w:val="3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200000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4EBF71F7">
            <w:pPr>
              <w:pStyle w:val="3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200000</w:t>
            </w:r>
          </w:p>
        </w:tc>
      </w:tr>
      <w:tr w14:paraId="4D89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822" w:type="pct"/>
            <w:vMerge w:val="continue"/>
            <w:shd w:val="clear" w:color="auto" w:fill="auto"/>
            <w:vAlign w:val="center"/>
          </w:tcPr>
          <w:p w14:paraId="164E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1778000A">
            <w:pPr>
              <w:pStyle w:val="3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3C3940B8">
            <w:pPr>
              <w:pStyle w:val="3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二氧化碳激光治疗仪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24130FEC">
            <w:pPr>
              <w:pStyle w:val="3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2B568577">
            <w:pPr>
              <w:pStyle w:val="3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36939722">
            <w:pPr>
              <w:pStyle w:val="3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200000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3FF32640">
            <w:pPr>
              <w:pStyle w:val="3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200000</w:t>
            </w:r>
          </w:p>
        </w:tc>
      </w:tr>
    </w:tbl>
    <w:p w14:paraId="08B1A9A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rPr>
          <w:rFonts w:hint="default" w:cs="宋体"/>
          <w:b/>
          <w:bCs/>
          <w:sz w:val="28"/>
          <w:szCs w:val="28"/>
          <w:lang w:val="en-US" w:eastAsia="zh-CN"/>
        </w:rPr>
      </w:pPr>
    </w:p>
    <w:tbl>
      <w:tblPr>
        <w:tblStyle w:val="15"/>
        <w:tblpPr w:leftFromText="180" w:rightFromText="180" w:vertAnchor="page" w:horzAnchor="margin" w:tblpX="-472" w:tblpY="2533"/>
        <w:tblOverlap w:val="never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2319"/>
        <w:gridCol w:w="1609"/>
        <w:gridCol w:w="1605"/>
        <w:gridCol w:w="1545"/>
        <w:gridCol w:w="1770"/>
      </w:tblGrid>
      <w:tr w14:paraId="079F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825" w:type="dxa"/>
            <w:gridSpan w:val="2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  <w:tl2br w:val="single" w:color="000000" w:sz="4" w:space="0"/>
            </w:tcBorders>
            <w:shd w:val="clear" w:color="auto" w:fill="FFFFFF"/>
            <w:noWrap w:val="0"/>
            <w:vAlign w:val="top"/>
          </w:tcPr>
          <w:p w14:paraId="66398B72">
            <w:pPr>
              <w:ind w:right="630"/>
              <w:jc w:val="right"/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投标单位</w:t>
            </w:r>
          </w:p>
          <w:p w14:paraId="235324E1">
            <w:pPr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分值</w:t>
            </w:r>
          </w:p>
        </w:tc>
        <w:tc>
          <w:tcPr>
            <w:tcW w:w="1609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A6B05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605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892E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DBC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A393B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</w:tr>
      <w:tr w14:paraId="564C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2825" w:type="dxa"/>
            <w:gridSpan w:val="2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7AFD12F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代理品牌或型号</w:t>
            </w:r>
          </w:p>
        </w:tc>
        <w:tc>
          <w:tcPr>
            <w:tcW w:w="1609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5036548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3714734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9F112FA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BB78E2B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E6E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7AF56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商</w:t>
            </w:r>
          </w:p>
          <w:p w14:paraId="4C5887A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务</w:t>
            </w:r>
          </w:p>
          <w:p w14:paraId="6B0B810C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分15分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CCBF60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公司业绩（满分3分)</w:t>
            </w:r>
          </w:p>
          <w:p w14:paraId="5C16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每提供一条相同产品业绩得一分，满分3分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B85F0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3357C1">
            <w:pPr>
              <w:spacing w:line="400" w:lineRule="exac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E23D6A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BA5B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</w:tr>
      <w:tr w14:paraId="5249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32409C"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561763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保修时效（满分12分)</w:t>
            </w:r>
          </w:p>
          <w:p w14:paraId="4C73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在基础保修一年的基础上每增加一年得3分，满分12分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4F56DB5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2A3D6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D7D0D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5BB03AA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2BFF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EFC14B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价</w:t>
            </w:r>
          </w:p>
          <w:p w14:paraId="3F1A23BC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格</w:t>
            </w:r>
          </w:p>
          <w:p w14:paraId="5B45F54E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分35分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3B54E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产品报价（满分35分)</w:t>
            </w:r>
          </w:p>
          <w:p w14:paraId="39A8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报价最低得满分35分，按报价高低依次递减3分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6737AC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50FA0598">
            <w:pPr>
              <w:spacing w:line="400" w:lineRule="exact"/>
              <w:jc w:val="left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EF9366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796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566F0F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B5E36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8F9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DBB9D5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设备性能</w:t>
            </w:r>
          </w:p>
          <w:p w14:paraId="01B5266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满意度</w:t>
            </w:r>
          </w:p>
          <w:p w14:paraId="5BFBA88B">
            <w:pPr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50分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EB2FA0A">
            <w:pPr>
              <w:widowControl/>
              <w:spacing w:line="240" w:lineRule="exact"/>
              <w:rPr>
                <w:rFonts w:hint="default" w:ascii="宋体"/>
                <w:color w:val="000000"/>
                <w:szCs w:val="20"/>
                <w:lang w:val="en-US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满足技术参数（满分40分)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每一条参数不满足扣2分扣完为止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A53B4D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F8D710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EE34141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5A625A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02B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6B2794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654A1">
            <w:pPr>
              <w:rPr>
                <w:rFonts w:hint="default" w:ascii="宋体" w:eastAsia="宋体"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服务方案满意度（满分10分)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优10~7分、良6~4分、一般3~0分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BCD2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3F4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00046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04A4F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ED2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2643D4">
            <w:pPr>
              <w:spacing w:line="40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备注：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59E92F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DDF580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95AE6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B488219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 w14:paraId="3442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779613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得</w:t>
            </w:r>
            <w:r>
              <w:rPr>
                <w:rFonts w:hint="eastAsia" w:ascii="宋体"/>
                <w:color w:val="000000"/>
                <w:szCs w:val="21"/>
              </w:rPr>
              <w:t>分：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1736B7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0E8F928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65AD0A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00A416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</w:tbl>
    <w:p w14:paraId="7184BB18">
      <w:pPr>
        <w:pStyle w:val="10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附件2：评分方法</w:t>
      </w:r>
    </w:p>
    <w:p w14:paraId="1DB5EDA9">
      <w:pPr>
        <w:rPr>
          <w:rFonts w:hint="eastAsia" w:cs="宋体"/>
          <w:b/>
          <w:bCs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750E1B5">
      <w:pPr>
        <w:pStyle w:val="10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附件3：采购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技术参数</w:t>
      </w:r>
      <w:r>
        <w:rPr>
          <w:rFonts w:hint="eastAsia" w:cs="宋体"/>
          <w:b/>
          <w:bCs/>
          <w:sz w:val="30"/>
          <w:szCs w:val="30"/>
          <w:lang w:eastAsia="zh-CN"/>
        </w:rPr>
        <w:t>（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需提供技术参数偏离表）</w:t>
      </w:r>
    </w:p>
    <w:p w14:paraId="227AACCA">
      <w:pPr>
        <w:pStyle w:val="10"/>
        <w:spacing w:before="0" w:beforeAutospacing="0" w:after="0" w:afterAutospacing="0" w:line="440" w:lineRule="exact"/>
        <w:jc w:val="center"/>
        <w:rPr>
          <w:rFonts w:hint="default" w:cs="宋体"/>
          <w:b/>
          <w:bCs/>
          <w:sz w:val="30"/>
          <w:szCs w:val="30"/>
          <w:lang w:val="en-US" w:eastAsia="zh-CN"/>
        </w:rPr>
      </w:pPr>
    </w:p>
    <w:p w14:paraId="1ECC361D"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jc w:val="left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阴道镜检查仪</w:t>
      </w:r>
    </w:p>
    <w:p w14:paraId="0C817F3C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tbl>
      <w:tblPr>
        <w:tblStyle w:val="16"/>
        <w:tblW w:w="10857" w:type="dxa"/>
        <w:tblInd w:w="-1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9214"/>
      </w:tblGrid>
      <w:tr w14:paraId="1A2D6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643" w:type="dxa"/>
            <w:vAlign w:val="center"/>
          </w:tcPr>
          <w:p w14:paraId="6BD89AAF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sz w:val="22"/>
                <w:szCs w:val="22"/>
                <w:vertAlign w:val="baseline"/>
                <w:lang w:eastAsia="zh-CN"/>
              </w:rPr>
              <w:t>设备名称</w:t>
            </w:r>
          </w:p>
        </w:tc>
        <w:tc>
          <w:tcPr>
            <w:tcW w:w="9214" w:type="dxa"/>
            <w:vAlign w:val="center"/>
          </w:tcPr>
          <w:p w14:paraId="3ABF122E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sz w:val="22"/>
                <w:szCs w:val="22"/>
                <w:vertAlign w:val="baseline"/>
                <w:lang w:eastAsia="zh-CN"/>
              </w:rPr>
              <w:t>阴道镜检查仪</w:t>
            </w:r>
          </w:p>
        </w:tc>
      </w:tr>
      <w:tr w14:paraId="44507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9" w:hRule="atLeast"/>
        </w:trPr>
        <w:tc>
          <w:tcPr>
            <w:tcW w:w="1643" w:type="dxa"/>
            <w:vAlign w:val="center"/>
          </w:tcPr>
          <w:p w14:paraId="05BDFA64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技术参数清单</w:t>
            </w:r>
          </w:p>
        </w:tc>
        <w:tc>
          <w:tcPr>
            <w:tcW w:w="9214" w:type="dxa"/>
          </w:tcPr>
          <w:p w14:paraId="2A29142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一、</w:t>
            </w: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设备应用场景：</w:t>
            </w:r>
          </w:p>
          <w:p w14:paraId="644C84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主要用于宫颈病变诊断；活检定位；阴道及外阴病变检查；宫颈治疗后随访；不明原因阴道出血。</w:t>
            </w:r>
          </w:p>
          <w:p w14:paraId="15C85B4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theme="minorBidi"/>
                <w:b w:val="0"/>
                <w:bCs w:val="0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二、</w:t>
            </w: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主要参数：</w:t>
            </w:r>
          </w:p>
          <w:p w14:paraId="284B8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2.1整机要求</w:t>
            </w:r>
          </w:p>
          <w:p w14:paraId="67F539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240" w:firstLineChars="1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2.1.1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必须以同一产品名称通过国家药品监督管理局（NMPA）注册，不接受镜头或工作站单独注册之产品或组合投标，需提供注册证以证明其符合要求。</w:t>
            </w:r>
          </w:p>
          <w:p w14:paraId="037077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240" w:firstLineChars="1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2.1.2使用年限：≥8年（提供设备铭牌图片）</w:t>
            </w:r>
          </w:p>
          <w:p w14:paraId="6B7544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0" w:name="OLE_LINK6"/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2.2性能要求</w:t>
            </w:r>
          </w:p>
          <w:p w14:paraId="0F079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镜头性能要求：</w:t>
            </w:r>
          </w:p>
          <w:p w14:paraId="67AC7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283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▲成像分辨率：支持4K（3840*2160）超高清逐行扫描视频输出，物理像素≥850万；水平解析度：在4K输出模式下，水平分辨率≥1650TVL（电视线）；光学性能：具备光学连续变焦及自动聚焦功能；图像传感器：采用CMOS成像器件。（提供检测报告并加盖厂家公章）</w:t>
            </w:r>
          </w:p>
          <w:p w14:paraId="6A7561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171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视场范围：放大倍数为3倍时≥φ120 mm，放大倍数为10倍时≥φ40 mm；放大倍数为18倍时≥φ20 mm；</w:t>
            </w:r>
          </w:p>
          <w:p w14:paraId="6E4538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171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成像景深：放大倍数为3倍时≥300 mm，放大倍数为10倍时≥220 mm；放大倍数为18倍时≥200 mm；（提供检测报告并加盖厂家公章）</w:t>
            </w:r>
          </w:p>
          <w:p w14:paraId="490390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171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▲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视频成像效果：几何失真度≤0.5%；空间分辨力≥28线对每毫米（lp/mm）；色彩还原的最大误差≤30（NBS）；平均色彩还原误差≤20 NBS；（提供检测报告并加盖厂家公章）</w:t>
            </w:r>
          </w:p>
          <w:p w14:paraId="4F292D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171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镜头成像工作距离：3倍时为100 mm～400 mm；</w:t>
            </w:r>
          </w:p>
          <w:p w14:paraId="1E8ADF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171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具备激光测距功能：能一键测量镜头到目标物的距离，提示工作距离是否处于适宜位置，测量精度±1 mm安全性符合GB/T 7247.1 - 2024标准要求。</w:t>
            </w:r>
          </w:p>
          <w:bookmarkEnd w:id="0"/>
          <w:p w14:paraId="664CBF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171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▲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多光谱成像功能：</w:t>
            </w:r>
          </w:p>
          <w:p w14:paraId="15568F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3" w:left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成像模式：支持白光、绿光、荧光三种成像模式，每种模式对应一个独立按键操作。</w:t>
            </w:r>
          </w:p>
          <w:p w14:paraId="3C9E9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3" w:left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荧光成像：激发光主波长为365nm（±5nm），镜头可生成荧光成像和荧光灰度成像（非软件处理）。</w:t>
            </w:r>
          </w:p>
          <w:p w14:paraId="3ECB6C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171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荧光检查：具备荧光光源计时提示/关闭功能；其安全性符合GB/T 20145 - 2006标准要求。</w:t>
            </w:r>
          </w:p>
          <w:p w14:paraId="431FBF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171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可通过脚踏开关或镜头按键触发一键序列采集，自动依次采集白光图、绿光图、荧光成像图，时间≤3秒；</w:t>
            </w:r>
          </w:p>
          <w:p w14:paraId="424B73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171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成像与标记：</w:t>
            </w:r>
          </w:p>
          <w:p w14:paraId="013EDA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3" w:leftChars="0" w:firstLine="480" w:firstLineChars="2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连续变倍：≥50倍；</w:t>
            </w:r>
          </w:p>
          <w:p w14:paraId="1A08E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3" w:leftChars="0" w:firstLine="480" w:firstLineChars="2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倍速标记：实时视频画面及打印报告均可显示；</w:t>
            </w:r>
          </w:p>
          <w:p w14:paraId="22B841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3" w:leftChars="0" w:firstLine="480" w:firstLineChars="2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特定倍数：支持6倍、8倍、12倍顺序切换（可临床自定义）。</w:t>
            </w:r>
          </w:p>
          <w:p w14:paraId="494FF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171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1" w:name="_Hlk26866196"/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镜头光源要求：当工作距离为200mm时，白光光源最大值≥40000（Lx）；光照范围（直径）≥φ100mm。 </w:t>
            </w:r>
          </w:p>
          <w:bookmarkEnd w:id="1"/>
          <w:p w14:paraId="2731AB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171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镜头支架：直立式可升降摇杆支架，摇杆前后微距移动微距范围≥100 mm（不依赖镜头底座脚轮）。（提供外观照片及检测报告证明，并加盖生产厂家公章）</w:t>
            </w:r>
          </w:p>
          <w:p w14:paraId="6B9FDD4A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三、软件功能配置：</w:t>
            </w:r>
          </w:p>
          <w:p w14:paraId="5AAF0F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3.1阴道镜工作：</w:t>
            </w:r>
          </w:p>
          <w:p w14:paraId="01CBFA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171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2" w:name="_Hlk22047761"/>
            <w:bookmarkStart w:id="3" w:name="_Hlk22047752"/>
            <w:bookmarkStart w:id="4" w:name="_Hlk22198996"/>
            <w:bookmarkStart w:id="5" w:name="_Hlk26869161"/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图像处理工作站：</w:t>
            </w:r>
          </w:p>
          <w:p w14:paraId="1DE83B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142" w:firstLineChars="0"/>
              <w:textAlignment w:val="auto"/>
              <w:rPr>
                <w:rFonts w:hint="eastAsia" w:ascii="宋体" w:hAnsi="宋体" w:eastAsia="宋体" w:cstheme="minorBidi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显示器：＞25英寸，4K分辨率：≥3840×2160；中央处理器（CPU）：≥2.5 GHz；</w:t>
            </w:r>
          </w:p>
          <w:p w14:paraId="3C3799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142" w:firstLineChars="0"/>
              <w:textAlignment w:val="auto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内存：≥8GB；</w:t>
            </w:r>
          </w:p>
          <w:p w14:paraId="596FDC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142" w:firstLineChars="0"/>
              <w:textAlignment w:val="auto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存储：固态硬盘≥256 GB，硬盘≥1 TB；</w:t>
            </w:r>
          </w:p>
          <w:p w14:paraId="11FEB7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142" w:firstLineChars="0"/>
              <w:textAlignment w:val="auto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输入输出接口：≥6个USB接口；</w:t>
            </w:r>
          </w:p>
          <w:p w14:paraId="0BD8A8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171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网络远程维护能力：提供＞3年的免费远程维护和软件升级服务； </w:t>
            </w:r>
          </w:p>
          <w:p w14:paraId="187E5F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171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软件功能：具备信息登记、预约、随访及病历管理功能；</w:t>
            </w:r>
            <w:bookmarkStart w:id="6" w:name="_Hlk26869189"/>
            <w:bookmarkStart w:id="7" w:name="_Hlk26866297"/>
            <w:bookmarkStart w:id="8" w:name="_Hlk22199469"/>
          </w:p>
          <w:p w14:paraId="08A7BE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171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患者病史资料管理：</w:t>
            </w:r>
          </w:p>
          <w:p w14:paraId="267C35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142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历史记录整合：录入患者信息后，系统应在观察检查界面自动列出该患者的所有历史就诊记录，无需手动检索。</w:t>
            </w:r>
          </w:p>
          <w:p w14:paraId="6A86F4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142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图像对比：支持将当前检查图像与既往任一历史检查图像进行同屏对比显示，所显示图像数量≥ 12 幅。</w:t>
            </w:r>
          </w:p>
          <w:p w14:paraId="278CA1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142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统计呈现：系统应自动统计患者的检查次数、拟诊结果变化等关键信息，并在患者信息主页面集中显示。</w:t>
            </w:r>
          </w:p>
          <w:p w14:paraId="1D6B3F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171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宫颈病变智能风险评估功能：可依据转诊检查指征的关键风险因素，如细胞学结果、HPV 型别、HPV 感染时长、患者年龄等因素指标，给出风险评估及分层管理建议。</w:t>
            </w:r>
          </w:p>
          <w:p w14:paraId="166FF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171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智能辅助评估工具：涵盖宫颈疾病风险评估、阴道镜检查充分性评估和阴道镜检查可见性评估，可依据评估结果智能提示处理建议。</w:t>
            </w:r>
          </w:p>
          <w:p w14:paraId="497F60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171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工作流质控提示功能：可针对检查准备、醋酸涂抹时间、图像自动采集时间等操作提供文字提示与语音提示功能。</w:t>
            </w:r>
          </w:p>
          <w:bookmarkEnd w:id="6"/>
          <w:bookmarkEnd w:id="7"/>
          <w:bookmarkEnd w:id="8"/>
          <w:p w14:paraId="3D4D61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171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报告规范与图谱：</w:t>
            </w:r>
          </w:p>
          <w:p w14:paraId="2CA925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12" w:leftChars="177" w:hanging="240" w:hangingChars="1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系统内置符合IFCPC 2011 及 ASCCP 2019 规范的阴道镜检查报告术语库。</w:t>
            </w:r>
          </w:p>
          <w:p w14:paraId="0FE969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142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提供与术语库配套的参考</w:t>
            </w:r>
            <w:r>
              <w:rPr>
                <w:rFonts w:hint="eastAsia" w:ascii="宋体" w:hAnsi="宋体" w:eastAsia="宋体" w:cstheme="minorBidi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高清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图谱，覆盖常见阴道镜表现。</w:t>
            </w:r>
          </w:p>
          <w:p w14:paraId="49D377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12" w:leftChars="177" w:hanging="240" w:hangingChars="1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在检查或报告界面中，术语库和图谱窗口可以与当前患者的检查图像    窗口同屏显示（无需切换主界面）。</w:t>
            </w:r>
          </w:p>
          <w:p w14:paraId="3478B9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171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数据管理功能：</w:t>
            </w:r>
          </w:p>
          <w:p w14:paraId="45C17A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142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数据备份恢复：支持系统自动备份与恢复功能。</w:t>
            </w:r>
          </w:p>
          <w:p w14:paraId="6840BC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142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数据脱敏导出备份：支持备份导出已脱敏的患者资料信息。</w:t>
            </w:r>
          </w:p>
          <w:p w14:paraId="16C9AB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142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操作日志留痕：自动记录所有用户对患者数据的关键操作动作（如查看、修改、删除、导出等），支持日志查询与回溯。</w:t>
            </w:r>
          </w:p>
          <w:p w14:paraId="7EB963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171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统计分析：支持对拟诊结果、病理结果、医生工作量等关键数据进行统计，统计结果可生成图表（如饼型、线型和柱状图形式）及数据列表，并支持导出 Excel 文件。</w:t>
            </w:r>
          </w:p>
          <w:bookmarkEnd w:id="2"/>
          <w:bookmarkEnd w:id="3"/>
          <w:bookmarkEnd w:id="4"/>
          <w:p w14:paraId="4AAD5E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171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9" w:name="_Hlk26869234"/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系统对接与软件配置：</w:t>
            </w:r>
          </w:p>
          <w:bookmarkEnd w:id="5"/>
          <w:bookmarkEnd w:id="9"/>
          <w:p w14:paraId="30139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67" w:left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HIS对接：支持接入医院HIS系统（接口费免费）；</w:t>
            </w:r>
          </w:p>
          <w:p w14:paraId="69FFFC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</w:pPr>
          </w:p>
          <w:p w14:paraId="3CD8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四、</w:t>
            </w: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配置要求：</w:t>
            </w:r>
          </w:p>
          <w:p w14:paraId="5DFAD2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 w:ascii="宋体" w:hAnsi="宋体" w:eastAsia="宋体" w:cstheme="minorBidi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超高清镜头1个，直立式摇杆镜头支架1套，脚踏开关1个，工作站（含台车、主机、阴道镜工作站软件）1套，</w:t>
            </w:r>
            <w:r>
              <w:rPr>
                <w:rFonts w:hint="default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显示器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1台，无线路由器（内置）1套，无线鼠标、键盘1套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；阴道镜检查床（妇科专用床）1台</w:t>
            </w:r>
          </w:p>
          <w:p w14:paraId="63D92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</w:pPr>
          </w:p>
          <w:p w14:paraId="0F4A13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default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五、</w:t>
            </w: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售后要求：</w:t>
            </w:r>
          </w:p>
          <w:p w14:paraId="32CA08E8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方正仿宋_GB2312" w:hAnsi="方正仿宋_GB2312" w:eastAsia="方正仿宋_GB2312" w:cs="方正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保修期≥3年。</w:t>
            </w:r>
          </w:p>
        </w:tc>
      </w:tr>
    </w:tbl>
    <w:p w14:paraId="299E49F8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203C06A6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11D1C484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</w:p>
    <w:p w14:paraId="2DC5479B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377C3DD2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40CCC3AE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605C2BF0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526BC8ED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2428ED85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2600A3BD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2B68AFFC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138098FB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3AD540E1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5B932FA1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0D31945D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4EE9F231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0EED16F2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0B7561E2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2CA92110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3095781C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213E24BC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35419D80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189ED0F4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32DCE5C0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6DC7317C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3098E9F8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02041DC9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7BF8CE90"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jc w:val="left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二氧化碳激光治疗仪</w:t>
      </w:r>
      <w:bookmarkStart w:id="10" w:name="_GoBack"/>
      <w:bookmarkEnd w:id="10"/>
    </w:p>
    <w:p w14:paraId="724CD2E2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tbl>
      <w:tblPr>
        <w:tblStyle w:val="16"/>
        <w:tblW w:w="10857" w:type="dxa"/>
        <w:tblInd w:w="-1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8151"/>
      </w:tblGrid>
      <w:tr w14:paraId="2B324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706" w:type="dxa"/>
            <w:vAlign w:val="center"/>
          </w:tcPr>
          <w:p w14:paraId="61BA1F22">
            <w:pPr>
              <w:spacing w:line="360" w:lineRule="auto"/>
              <w:jc w:val="center"/>
              <w:rPr>
                <w:rFonts w:hint="eastAsia"/>
                <w:b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sz w:val="22"/>
                <w:szCs w:val="22"/>
                <w:vertAlign w:val="baseline"/>
                <w:lang w:eastAsia="zh-CN"/>
              </w:rPr>
              <w:t>设备名称</w:t>
            </w:r>
          </w:p>
        </w:tc>
        <w:tc>
          <w:tcPr>
            <w:tcW w:w="8151" w:type="dxa"/>
            <w:vAlign w:val="center"/>
          </w:tcPr>
          <w:p w14:paraId="0EF4EAEA">
            <w:pPr>
              <w:spacing w:line="360" w:lineRule="auto"/>
              <w:jc w:val="center"/>
              <w:rPr>
                <w:rFonts w:hint="default"/>
                <w:b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sz w:val="22"/>
                <w:szCs w:val="22"/>
                <w:vertAlign w:val="baseline"/>
                <w:lang w:eastAsia="zh-CN"/>
              </w:rPr>
              <w:t>二氧化碳激光治疗仪</w:t>
            </w:r>
          </w:p>
        </w:tc>
      </w:tr>
      <w:tr w14:paraId="5146D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6" w:hRule="atLeast"/>
        </w:trPr>
        <w:tc>
          <w:tcPr>
            <w:tcW w:w="2706" w:type="dxa"/>
            <w:vAlign w:val="center"/>
          </w:tcPr>
          <w:p w14:paraId="4509867B">
            <w:pPr>
              <w:spacing w:line="360" w:lineRule="auto"/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技术参数清单</w:t>
            </w:r>
          </w:p>
        </w:tc>
        <w:tc>
          <w:tcPr>
            <w:tcW w:w="8151" w:type="dxa"/>
          </w:tcPr>
          <w:p w14:paraId="469FA05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一、</w:t>
            </w: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设备应用场景：</w:t>
            </w:r>
          </w:p>
          <w:p w14:paraId="281BAC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1.1宫颈病变治疗：对CIN（宫颈上皮内瘤变）I~II级、宫颈糜烂样改变、宫颈息肉等进行激光汽化或消融，创面愈合好、瘢痕少。</w:t>
            </w:r>
          </w:p>
          <w:p w14:paraId="4794E8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1.2外阴及阴道病变：治疗外阴尖锐湿疣、外阴白色病变（硬化性苔藓、鳞状上皮增生）、阴道壁湿疣等。</w:t>
            </w:r>
          </w:p>
          <w:p w14:paraId="6F60A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1.3宫颈腺囊肿（纳氏囊肿）：激光穿刺汽化，操作精准，出血少。</w:t>
            </w:r>
          </w:p>
          <w:p w14:paraId="08E4C9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1.4慢性宫颈炎：对反复药物治疗无效者进行激光消融，促进健康上皮再生。</w:t>
            </w:r>
          </w:p>
          <w:p w14:paraId="555F2A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1.5盆底及阴道萎缩：点阵CO₂激光可刺激胶原新生，用于绝经后阴道萎缩、轻中度压力性尿失禁的非手术治疗。</w:t>
            </w:r>
          </w:p>
          <w:p w14:paraId="4E755677">
            <w:pPr>
              <w:pStyle w:val="7"/>
              <w:rPr>
                <w:rFonts w:hint="eastAsia"/>
                <w:lang w:val="en-US" w:eastAsia="zh-CN"/>
              </w:rPr>
            </w:pPr>
          </w:p>
          <w:p w14:paraId="3E0112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 w:ascii="宋体" w:hAnsi="宋体" w:eastAsia="宋体" w:cstheme="minorBidi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二、</w:t>
            </w: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主要参数：</w:t>
            </w:r>
          </w:p>
          <w:p w14:paraId="3D5248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2.1激 光 波 长：10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6μm± 0.1μm；</w:t>
            </w:r>
          </w:p>
          <w:p w14:paraId="0C59D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2.2终端输出功率：1-40W（可调，步长1w）；</w:t>
            </w:r>
          </w:p>
          <w:p w14:paraId="659493DE">
            <w:pPr>
              <w:pStyle w:val="7"/>
              <w:rPr>
                <w:rFonts w:hint="eastAsia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2.2点阵输出参数：</w:t>
            </w:r>
          </w:p>
          <w:p w14:paraId="3D328439">
            <w:pPr>
              <w:pStyle w:val="8"/>
              <w:spacing w:after="159" w:afterLines="51" w:afterAutospacing="0"/>
              <w:ind w:left="0" w:leftChars="0" w:firstLine="48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2.2.1点阵功能通过NMPA注册：注册证含有点阵扫描手具结构；（提供注册证信息）</w:t>
            </w:r>
          </w:p>
          <w:p w14:paraId="3C1DFA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80" w:firstLineChars="2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2.2.2脉冲：间隔时间0ms-999ms，1ms步进可调；</w:t>
            </w:r>
          </w:p>
          <w:p w14:paraId="11896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80" w:firstLineChars="2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2.2.3超脉冲模式：频率0Hz-999Hz，1Hz步进可调；</w:t>
            </w:r>
          </w:p>
          <w:p w14:paraId="4E7D1D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80" w:firstLineChars="200"/>
              <w:textAlignment w:val="auto"/>
              <w:rPr>
                <w:rFonts w:hint="eastAsia" w:ascii="宋体" w:hAnsi="宋体" w:eastAsia="宋体" w:cstheme="minorBidi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2.2.4连续：1-30W，每1W步进可调；</w:t>
            </w:r>
          </w:p>
          <w:p w14:paraId="30607C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80" w:firstLineChars="2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2.2.5点阵每点输出能量：5mJ-100mJ（16档可调）；</w:t>
            </w:r>
          </w:p>
          <w:p w14:paraId="4C07A0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80" w:firstLineChars="2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2.2.6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点阵输出总能量：125mJ-1kJ；</w:t>
            </w:r>
          </w:p>
          <w:p w14:paraId="17BDC2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80" w:firstLineChars="2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2.2.7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扫描范围(FFLS)：≥15×15mm；</w:t>
            </w:r>
          </w:p>
          <w:p w14:paraId="50D157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80" w:firstLineChars="2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2.2.8扫描图形：矩形、椭圆（含圆形）、三角形、梯形、平行四边形、线状、镂空；</w:t>
            </w:r>
          </w:p>
          <w:p w14:paraId="3D87F9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80" w:firstLineChars="2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2.2.9扫描速度：＞10m/s；</w:t>
            </w:r>
          </w:p>
          <w:p w14:paraId="13691FC4">
            <w:pPr>
              <w:pStyle w:val="7"/>
              <w:rPr>
                <w:rFonts w:hint="eastAsia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2.3手具与治疗深度：</w:t>
            </w:r>
          </w:p>
          <w:p w14:paraId="4314F2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80" w:firstLineChars="2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2.3.1手具焦距：f=50mm（深层扫描FFLS DECB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）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0C4F3C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80" w:firstLineChars="200"/>
              <w:textAlignment w:val="auto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2.3.2焦点光斑直径：</w:t>
            </w:r>
            <w:r>
              <w:rPr>
                <w:rFonts w:hint="default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≤</w:t>
            </w: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0.4mm（FFLS）（提供检测报告）；</w:t>
            </w:r>
          </w:p>
          <w:p w14:paraId="7B584E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80" w:firstLineChars="2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2.3.3治疗深度：</w:t>
            </w:r>
            <w:r>
              <w:rPr>
                <w:rFonts w:hint="default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≤</w:t>
            </w: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2000μm（FFLS）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（提供检测报告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）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4D53E088">
            <w:pPr>
              <w:pStyle w:val="8"/>
              <w:tabs>
                <w:tab w:val="left" w:pos="1941"/>
              </w:tabs>
              <w:ind w:left="6000" w:leftChars="0" w:hanging="6000" w:hangingChars="2500"/>
              <w:rPr>
                <w:rFonts w:hint="eastAsia" w:ascii="宋体" w:hAnsi="宋体" w:eastAsia="宋体" w:cstheme="minorBidi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2.4工作方式：切割、扫描、光生物调节、组织再生；</w:t>
            </w:r>
          </w:p>
          <w:p w14:paraId="4E03A9E6">
            <w:pPr>
              <w:pStyle w:val="7"/>
              <w:rPr>
                <w:rFonts w:hint="eastAsia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2.5 指引与控制系统：</w:t>
            </w:r>
          </w:p>
          <w:p w14:paraId="4D03FD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80" w:firstLineChars="2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2.5.1显示方式：≥8英寸彩色触摸屏；</w:t>
            </w:r>
          </w:p>
          <w:p w14:paraId="72BBC273">
            <w:pPr>
              <w:pStyle w:val="8"/>
              <w:ind w:left="0" w:leftChars="0" w:firstLine="480" w:firstLineChars="200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2.5.2储存功能：记忆储存方案≥3种；</w:t>
            </w:r>
          </w:p>
          <w:p w14:paraId="1FC6EA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80" w:firstLineChars="200"/>
              <w:textAlignment w:val="auto"/>
              <w:rPr>
                <w:rFonts w:hint="eastAsia" w:ascii="宋体" w:hAnsi="宋体" w:eastAsia="宋体" w:cstheme="minorBidi"/>
                <w:strike w:val="0"/>
                <w:dstrike w:val="0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2.5.3手术控制： 脚踏开关；</w:t>
            </w:r>
          </w:p>
          <w:p w14:paraId="7671CF33">
            <w:pPr>
              <w:pStyle w:val="7"/>
              <w:rPr>
                <w:rFonts w:hint="eastAsia" w:eastAsia="宋体" w:cstheme="minorBidi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 w:cstheme="minorBidi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2.6辅助系统：</w:t>
            </w:r>
          </w:p>
          <w:p w14:paraId="26216D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80" w:firstLineChars="2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2.6.1环境温度：5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℃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~40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℃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1CCE01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80" w:firstLineChars="2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2.6.2排烟系统：内置吹烟方式；</w:t>
            </w:r>
          </w:p>
          <w:p w14:paraId="3BBF64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80" w:firstLineChars="2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2.6.3冷却方式：内置封闭水冷循环系统；</w:t>
            </w:r>
          </w:p>
          <w:p w14:paraId="0E361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80" w:firstLineChars="2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2.6.4导光系统：7关节扭簧导光臂；</w:t>
            </w:r>
          </w:p>
          <w:p w14:paraId="275B96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80" w:firstLineChars="200"/>
              <w:textAlignment w:val="auto"/>
              <w:rPr>
                <w:rFonts w:hint="eastAsia" w:ascii="宋体" w:hAnsi="宋体" w:eastAsia="宋体" w:cstheme="minorBidi"/>
                <w:strike/>
                <w:dstrike w:val="0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2.6.5相对湿度：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≤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80％；</w:t>
            </w:r>
          </w:p>
          <w:p w14:paraId="7C56A0B2">
            <w:pPr>
              <w:pStyle w:val="7"/>
              <w:rPr>
                <w:rFonts w:hint="eastAsia" w:eastAsia="宋体" w:cstheme="minorBidi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 w:cstheme="minorBidi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2.7物理规格：</w:t>
            </w:r>
          </w:p>
          <w:p w14:paraId="07FD52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80" w:firstLineChars="2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2.7.1外型尺寸：</w:t>
            </w: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≤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mm*550mm*1400mm；</w:t>
            </w:r>
          </w:p>
          <w:p w14:paraId="5EFEE1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80" w:firstLineChars="2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2.7.2重量：</w:t>
            </w: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≤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40Kg；</w:t>
            </w:r>
            <w:r>
              <w:rPr>
                <w:rFonts w:hint="eastAsia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  <w:r>
              <w:rPr>
                <w:rFonts w:hint="eastAsia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</w:p>
          <w:p w14:paraId="04C9D8FC">
            <w:pPr>
              <w:pStyle w:val="8"/>
              <w:tabs>
                <w:tab w:val="left" w:pos="261"/>
              </w:tabs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 w14:paraId="600E08C2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三</w:t>
            </w:r>
            <w:r>
              <w:rPr>
                <w:rFonts w:hint="eastAsia" w:ascii="宋体" w:hAnsi="宋体" w:eastAsia="仿宋_GB2312" w:cs="仿宋_GB2312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其他配置要求：</w:t>
            </w:r>
          </w:p>
          <w:p w14:paraId="3FB43C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吸烟机一台；</w:t>
            </w:r>
          </w:p>
          <w:p w14:paraId="7932FD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</w:pPr>
          </w:p>
          <w:p w14:paraId="3CCA16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default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售后要求：</w:t>
            </w:r>
          </w:p>
          <w:p w14:paraId="0F0620FC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保修期≥2年。</w:t>
            </w:r>
          </w:p>
        </w:tc>
      </w:tr>
    </w:tbl>
    <w:p w14:paraId="416B2CF6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22D94FF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附件4：技术参数偏离表（模板）</w:t>
      </w:r>
    </w:p>
    <w:p w14:paraId="19901C50"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cs="宋体"/>
          <w:b/>
          <w:bCs/>
          <w:sz w:val="30"/>
          <w:szCs w:val="30"/>
          <w:lang w:val="en-US" w:eastAsia="zh-CN"/>
        </w:rPr>
      </w:pPr>
    </w:p>
    <w:p w14:paraId="44770305"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default" w:cs="宋体"/>
          <w:b/>
          <w:bCs/>
          <w:sz w:val="30"/>
          <w:szCs w:val="30"/>
          <w:lang w:val="en-US" w:eastAsia="zh-CN"/>
        </w:rPr>
        <w:t>技术参数响应及偏离表</w:t>
      </w:r>
    </w:p>
    <w:p w14:paraId="5074C8C5"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cs="宋体"/>
          <w:b w:val="0"/>
          <w:bCs w:val="0"/>
          <w:sz w:val="28"/>
          <w:szCs w:val="28"/>
          <w:lang w:val="en-US" w:eastAsia="zh-CN"/>
        </w:rPr>
        <w:t>(由投标人据实</w:t>
      </w: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填写</w:t>
      </w:r>
      <w:r>
        <w:rPr>
          <w:rFonts w:hint="default" w:cs="宋体"/>
          <w:b w:val="0"/>
          <w:bCs w:val="0"/>
          <w:sz w:val="28"/>
          <w:szCs w:val="28"/>
          <w:lang w:val="en-US" w:eastAsia="zh-CN"/>
        </w:rPr>
        <w:t>)</w:t>
      </w:r>
    </w:p>
    <w:tbl>
      <w:tblPr>
        <w:tblStyle w:val="16"/>
        <w:tblW w:w="11101" w:type="dxa"/>
        <w:tblInd w:w="-1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950"/>
        <w:gridCol w:w="1977"/>
        <w:gridCol w:w="2904"/>
        <w:gridCol w:w="2128"/>
        <w:gridCol w:w="1323"/>
      </w:tblGrid>
      <w:tr w14:paraId="5839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819" w:type="dxa"/>
            <w:vAlign w:val="center"/>
          </w:tcPr>
          <w:p w14:paraId="19E8C0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950" w:type="dxa"/>
            <w:vAlign w:val="center"/>
          </w:tcPr>
          <w:p w14:paraId="2DCFEF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招标产品要求参数</w:t>
            </w:r>
          </w:p>
        </w:tc>
        <w:tc>
          <w:tcPr>
            <w:tcW w:w="1977" w:type="dxa"/>
            <w:vAlign w:val="center"/>
          </w:tcPr>
          <w:p w14:paraId="034AA8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投标产品实际参数</w:t>
            </w:r>
          </w:p>
        </w:tc>
        <w:tc>
          <w:tcPr>
            <w:tcW w:w="2904" w:type="dxa"/>
            <w:vAlign w:val="center"/>
          </w:tcPr>
          <w:p w14:paraId="0D1F0A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产品实际参数证明材料</w:t>
            </w:r>
          </w:p>
          <w:p w14:paraId="1C0558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出处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及页码</w:t>
            </w:r>
          </w:p>
        </w:tc>
        <w:tc>
          <w:tcPr>
            <w:tcW w:w="2128" w:type="dxa"/>
            <w:vAlign w:val="center"/>
          </w:tcPr>
          <w:p w14:paraId="53447D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符合/正偏离/负偏离</w:t>
            </w:r>
          </w:p>
        </w:tc>
        <w:tc>
          <w:tcPr>
            <w:tcW w:w="1323" w:type="dxa"/>
            <w:vAlign w:val="center"/>
          </w:tcPr>
          <w:p w14:paraId="34158E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C15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475169C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2A9CE7E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7" w:type="dxa"/>
          </w:tcPr>
          <w:p w14:paraId="781C266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04" w:type="dxa"/>
          </w:tcPr>
          <w:p w14:paraId="1E5A8B2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445D18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6840B2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190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39F762F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6AEF4F5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7" w:type="dxa"/>
          </w:tcPr>
          <w:p w14:paraId="7BD627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04" w:type="dxa"/>
          </w:tcPr>
          <w:p w14:paraId="7C7B74A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6303A5A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5C943C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405F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1B48C21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075CEB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7" w:type="dxa"/>
          </w:tcPr>
          <w:p w14:paraId="7664667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04" w:type="dxa"/>
          </w:tcPr>
          <w:p w14:paraId="7E4C0A3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3041248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1DEA43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0E6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2348AB3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3341502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7" w:type="dxa"/>
          </w:tcPr>
          <w:p w14:paraId="254C1C9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04" w:type="dxa"/>
          </w:tcPr>
          <w:p w14:paraId="2998745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3273617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3DD069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515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70162AA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4C442F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（根据需要自行增加行、列）</w:t>
            </w:r>
          </w:p>
        </w:tc>
        <w:tc>
          <w:tcPr>
            <w:tcW w:w="1977" w:type="dxa"/>
          </w:tcPr>
          <w:p w14:paraId="148F7E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04" w:type="dxa"/>
          </w:tcPr>
          <w:p w14:paraId="76CF4A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3F38BE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475AFBF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6A009724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8DB8856-6E9F-4B0D-BB14-9EBB0135E186}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2" w:fontKey="{84C290AA-4567-498B-BEEE-5FEA99246E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6F2B089-2921-4B4A-B8F9-1FBA607E225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4A7169A-94F9-4145-8D7D-7A920603B51D}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C3A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9EA1FE1C-B0C1-4DD2-A5BF-701320664CFF}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99145AC">
    <w:panose1 w:val="020B0604020202090204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A4D21E"/>
    <w:multiLevelType w:val="singleLevel"/>
    <w:tmpl w:val="92A4D21E"/>
    <w:lvl w:ilvl="0" w:tentative="0">
      <w:start w:val="1"/>
      <w:numFmt w:val="lowerLetter"/>
      <w:suff w:val="nothing"/>
      <w:lvlText w:val="%1."/>
      <w:lvlJc w:val="left"/>
      <w:pPr>
        <w:ind w:left="425" w:firstLine="142"/>
      </w:pPr>
      <w:rPr>
        <w:rFonts w:hint="default"/>
      </w:rPr>
    </w:lvl>
  </w:abstractNum>
  <w:abstractNum w:abstractNumId="1">
    <w:nsid w:val="B2961002"/>
    <w:multiLevelType w:val="singleLevel"/>
    <w:tmpl w:val="B29610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FACC7CF"/>
    <w:multiLevelType w:val="singleLevel"/>
    <w:tmpl w:val="BFACC7CF"/>
    <w:lvl w:ilvl="0" w:tentative="0">
      <w:start w:val="1"/>
      <w:numFmt w:val="decimal"/>
      <w:suff w:val="nothing"/>
      <w:lvlText w:val="(%1)"/>
      <w:lvlJc w:val="left"/>
      <w:pPr>
        <w:ind w:left="454" w:leftChars="0" w:hanging="171" w:firstLineChars="0"/>
      </w:pPr>
      <w:rPr>
        <w:rFonts w:hint="default" w:ascii="宋体" w:hAnsi="宋体" w:eastAsia="宋体" w:cs="宋体"/>
        <w:sz w:val="24"/>
        <w:szCs w:val="24"/>
      </w:rPr>
    </w:lvl>
  </w:abstractNum>
  <w:abstractNum w:abstractNumId="3">
    <w:nsid w:val="CA3E103B"/>
    <w:multiLevelType w:val="singleLevel"/>
    <w:tmpl w:val="CA3E103B"/>
    <w:lvl w:ilvl="0" w:tentative="0">
      <w:start w:val="1"/>
      <w:numFmt w:val="lowerLetter"/>
      <w:suff w:val="nothing"/>
      <w:lvlText w:val="%1."/>
      <w:lvlJc w:val="left"/>
      <w:pPr>
        <w:ind w:left="425" w:firstLine="142"/>
      </w:pPr>
      <w:rPr>
        <w:rFonts w:hint="default"/>
        <w:color w:val="auto"/>
      </w:rPr>
    </w:lvl>
  </w:abstractNum>
  <w:abstractNum w:abstractNumId="4">
    <w:nsid w:val="5EF4ACFA"/>
    <w:multiLevelType w:val="singleLevel"/>
    <w:tmpl w:val="5EF4ACFA"/>
    <w:lvl w:ilvl="0" w:tentative="0">
      <w:start w:val="1"/>
      <w:numFmt w:val="lowerLetter"/>
      <w:suff w:val="nothing"/>
      <w:lvlText w:val="%1."/>
      <w:lvlJc w:val="left"/>
      <w:pPr>
        <w:ind w:left="425" w:firstLine="142"/>
      </w:pPr>
      <w:rPr>
        <w:rFonts w:hint="default"/>
      </w:rPr>
    </w:lvl>
  </w:abstractNum>
  <w:abstractNum w:abstractNumId="5">
    <w:nsid w:val="76C534B4"/>
    <w:multiLevelType w:val="singleLevel"/>
    <w:tmpl w:val="76C534B4"/>
    <w:lvl w:ilvl="0" w:tentative="0">
      <w:start w:val="1"/>
      <w:numFmt w:val="lowerLetter"/>
      <w:suff w:val="nothing"/>
      <w:lvlText w:val="%1."/>
      <w:lvlJc w:val="left"/>
      <w:pPr>
        <w:ind w:left="425" w:firstLine="142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2010DDB"/>
    <w:rsid w:val="020A2C0E"/>
    <w:rsid w:val="038141F9"/>
    <w:rsid w:val="03DF2018"/>
    <w:rsid w:val="05C83698"/>
    <w:rsid w:val="070E48A8"/>
    <w:rsid w:val="07BC5A28"/>
    <w:rsid w:val="08970D02"/>
    <w:rsid w:val="090633D3"/>
    <w:rsid w:val="0A8A6F01"/>
    <w:rsid w:val="0BB574E9"/>
    <w:rsid w:val="0BC67500"/>
    <w:rsid w:val="0CCA131A"/>
    <w:rsid w:val="0DF33CF1"/>
    <w:rsid w:val="0DF72211"/>
    <w:rsid w:val="0F227162"/>
    <w:rsid w:val="0F5C08A7"/>
    <w:rsid w:val="10A62A18"/>
    <w:rsid w:val="1134315E"/>
    <w:rsid w:val="11BF336F"/>
    <w:rsid w:val="11C97D4A"/>
    <w:rsid w:val="11E626AA"/>
    <w:rsid w:val="11FF749C"/>
    <w:rsid w:val="149A59CD"/>
    <w:rsid w:val="16373051"/>
    <w:rsid w:val="165E7E7E"/>
    <w:rsid w:val="174F484D"/>
    <w:rsid w:val="179A4019"/>
    <w:rsid w:val="189212F3"/>
    <w:rsid w:val="18AD5A80"/>
    <w:rsid w:val="18CE3E98"/>
    <w:rsid w:val="19520625"/>
    <w:rsid w:val="1A120022"/>
    <w:rsid w:val="1AE22727"/>
    <w:rsid w:val="1C042A1F"/>
    <w:rsid w:val="1D57445C"/>
    <w:rsid w:val="1FD004F5"/>
    <w:rsid w:val="20784C33"/>
    <w:rsid w:val="22E542B8"/>
    <w:rsid w:val="24D2209E"/>
    <w:rsid w:val="26B72AA4"/>
    <w:rsid w:val="2B202C91"/>
    <w:rsid w:val="2CCB451E"/>
    <w:rsid w:val="2D7D23EE"/>
    <w:rsid w:val="2DBF5391"/>
    <w:rsid w:val="2DF60F5E"/>
    <w:rsid w:val="2F257DA7"/>
    <w:rsid w:val="2F80457E"/>
    <w:rsid w:val="31572824"/>
    <w:rsid w:val="322C3CB1"/>
    <w:rsid w:val="337551E4"/>
    <w:rsid w:val="349E5471"/>
    <w:rsid w:val="35FF587A"/>
    <w:rsid w:val="37A442EA"/>
    <w:rsid w:val="37F45D2F"/>
    <w:rsid w:val="38213DA4"/>
    <w:rsid w:val="383C5F9A"/>
    <w:rsid w:val="38474F05"/>
    <w:rsid w:val="38D526E1"/>
    <w:rsid w:val="394B75AF"/>
    <w:rsid w:val="3AA86919"/>
    <w:rsid w:val="3AE27603"/>
    <w:rsid w:val="3C004186"/>
    <w:rsid w:val="3C2B5111"/>
    <w:rsid w:val="3D626373"/>
    <w:rsid w:val="3DA7680A"/>
    <w:rsid w:val="3EEE1530"/>
    <w:rsid w:val="3FE02A4C"/>
    <w:rsid w:val="415648A7"/>
    <w:rsid w:val="41727207"/>
    <w:rsid w:val="42D25330"/>
    <w:rsid w:val="42FA64DC"/>
    <w:rsid w:val="432D3572"/>
    <w:rsid w:val="443D58AA"/>
    <w:rsid w:val="455467A5"/>
    <w:rsid w:val="461E3079"/>
    <w:rsid w:val="46A139FD"/>
    <w:rsid w:val="481007AD"/>
    <w:rsid w:val="49E17296"/>
    <w:rsid w:val="4AC86916"/>
    <w:rsid w:val="4C895DD1"/>
    <w:rsid w:val="4D1B0752"/>
    <w:rsid w:val="4D8E366A"/>
    <w:rsid w:val="4DD454D1"/>
    <w:rsid w:val="4E8C54B1"/>
    <w:rsid w:val="4EBB3F9B"/>
    <w:rsid w:val="4EC10F8B"/>
    <w:rsid w:val="4EDA651C"/>
    <w:rsid w:val="4FDE15A9"/>
    <w:rsid w:val="503C735D"/>
    <w:rsid w:val="51051655"/>
    <w:rsid w:val="51277097"/>
    <w:rsid w:val="51983E64"/>
    <w:rsid w:val="52816664"/>
    <w:rsid w:val="52A05BEE"/>
    <w:rsid w:val="52A13E2E"/>
    <w:rsid w:val="54394300"/>
    <w:rsid w:val="54D97240"/>
    <w:rsid w:val="56116B96"/>
    <w:rsid w:val="58346B6C"/>
    <w:rsid w:val="588B036D"/>
    <w:rsid w:val="58FC1D80"/>
    <w:rsid w:val="59017396"/>
    <w:rsid w:val="5F6E75C9"/>
    <w:rsid w:val="603E67DA"/>
    <w:rsid w:val="60402093"/>
    <w:rsid w:val="62AA0157"/>
    <w:rsid w:val="62E33669"/>
    <w:rsid w:val="63B25E95"/>
    <w:rsid w:val="63D74F7B"/>
    <w:rsid w:val="654952CF"/>
    <w:rsid w:val="6604073B"/>
    <w:rsid w:val="66102866"/>
    <w:rsid w:val="66D31996"/>
    <w:rsid w:val="688F3EA6"/>
    <w:rsid w:val="694035C3"/>
    <w:rsid w:val="69887333"/>
    <w:rsid w:val="6A454942"/>
    <w:rsid w:val="6B8D689A"/>
    <w:rsid w:val="6C445178"/>
    <w:rsid w:val="6C97174C"/>
    <w:rsid w:val="6CFB554B"/>
    <w:rsid w:val="6E34121C"/>
    <w:rsid w:val="6E5F098F"/>
    <w:rsid w:val="6EFE6B64"/>
    <w:rsid w:val="6FF941E7"/>
    <w:rsid w:val="70B2124A"/>
    <w:rsid w:val="711461F7"/>
    <w:rsid w:val="729907B2"/>
    <w:rsid w:val="735E1713"/>
    <w:rsid w:val="74B310ED"/>
    <w:rsid w:val="74BD1F6B"/>
    <w:rsid w:val="753D6B6C"/>
    <w:rsid w:val="75742F72"/>
    <w:rsid w:val="75881A8D"/>
    <w:rsid w:val="782E6441"/>
    <w:rsid w:val="786646C8"/>
    <w:rsid w:val="7877401B"/>
    <w:rsid w:val="78C338C8"/>
    <w:rsid w:val="79E359FC"/>
    <w:rsid w:val="7BAE551E"/>
    <w:rsid w:val="7C0B180E"/>
    <w:rsid w:val="7D3B1B2A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next w:val="8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10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footer"/>
    <w:basedOn w:val="1"/>
    <w:link w:val="24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4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1"/>
    <w:basedOn w:val="1"/>
    <w:next w:val="9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9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20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1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2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3">
    <w:name w:val="页眉 字符"/>
    <w:basedOn w:val="17"/>
    <w:link w:val="1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4">
    <w:name w:val="页脚 字符"/>
    <w:basedOn w:val="17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5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6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8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9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30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1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2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3">
    <w:name w:val="标题 2 Char"/>
    <w:basedOn w:val="17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4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paragraph" w:customStyle="1" w:styleId="35">
    <w:name w:val="列出段落2"/>
    <w:basedOn w:val="1"/>
    <w:qFormat/>
    <w:uiPriority w:val="0"/>
    <w:pPr>
      <w:ind w:firstLine="420" w:firstLineChars="200"/>
    </w:pPr>
  </w:style>
  <w:style w:type="paragraph" w:customStyle="1" w:styleId="36">
    <w:name w:val="Table Paragraph"/>
    <w:basedOn w:val="1"/>
    <w:qFormat/>
    <w:uiPriority w:val="1"/>
    <w:pPr>
      <w:ind w:left="11"/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3606</Words>
  <Characters>4091</Characters>
  <Lines>8</Lines>
  <Paragraphs>2</Paragraphs>
  <TotalTime>2</TotalTime>
  <ScaleCrop>false</ScaleCrop>
  <LinksUpToDate>false</LinksUpToDate>
  <CharactersWithSpaces>4213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吴定银</cp:lastModifiedBy>
  <dcterms:modified xsi:type="dcterms:W3CDTF">2026-07-17T06:39:53Z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7DF4184FBCB7417095EDF6424D74FF6F_13</vt:lpwstr>
  </property>
  <property fmtid="{D5CDD505-2E9C-101B-9397-08002B2CF9AE}" pid="4" name="KSOTemplateDocerSaveRecord">
    <vt:lpwstr>eyJoZGlkIjoiYmM0NzdjN2FkNWFlN2Y3YTk5NzNiZDRkZjhjNDgzOWQiLCJ1c2VySWQiOiIyNzYwMTQ1NDgifQ==</vt:lpwstr>
  </property>
</Properties>
</file>