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024E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B3C5C"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b/>
                <w:bCs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贵州航天医院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办公用品类合格供应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商遴选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二次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公告</w:t>
            </w:r>
            <w:bookmarkStart w:id="0" w:name="_GoBack"/>
            <w:bookmarkEnd w:id="0"/>
          </w:p>
        </w:tc>
      </w:tr>
      <w:tr w14:paraId="08F37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146FB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一、项目基本情况：</w:t>
            </w:r>
          </w:p>
        </w:tc>
      </w:tr>
      <w:tr w14:paraId="261E4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28600">
            <w:pPr>
              <w:rPr>
                <w:rFonts w:hint="default" w:ascii="FangSong_GB2312" w:hAnsi="FangSong_GB2312" w:eastAsia="FangSong_GB2312" w:cs="FangSong_GB2312"/>
                <w:color w:val="000000"/>
                <w:sz w:val="24"/>
                <w:lang w:val="en-US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项目名称：贵州航天医院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办公用品类合格供应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商遴选</w:t>
            </w:r>
          </w:p>
        </w:tc>
      </w:tr>
      <w:tr w14:paraId="4746C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F7F16">
            <w:pPr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采购方式：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竞争性磋商</w:t>
            </w:r>
          </w:p>
        </w:tc>
      </w:tr>
      <w:tr w14:paraId="21FB5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78010">
            <w:pP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 xml:space="preserve">    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预算金额：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根据实际发生数量结算</w:t>
            </w:r>
          </w:p>
        </w:tc>
      </w:tr>
      <w:tr w14:paraId="6EFDE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2371A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最高限价：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见附件1</w:t>
            </w:r>
          </w:p>
        </w:tc>
      </w:tr>
      <w:tr w14:paraId="07E58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9BF9A">
            <w:pPr>
              <w:widowControl/>
              <w:ind w:firstLine="480" w:firstLineChars="20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采购需求：遴选办公用品类合格供应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商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一家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，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需逐项填写报价，不可缺项（请自行下载填写，需同时提供U盘Excel表格，报价表见附件1）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评分表见附件2。</w:t>
            </w:r>
          </w:p>
        </w:tc>
      </w:tr>
      <w:tr w14:paraId="521B5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42E48">
            <w:pPr>
              <w:ind w:firstLine="480" w:firstLineChars="200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合同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有效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期限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：签订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框架协议，有效期为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3年，合同一年一签。</w:t>
            </w:r>
          </w:p>
        </w:tc>
      </w:tr>
      <w:tr w14:paraId="38B15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CE5F6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合同履行期限：合同签订之日起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3个工作日内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履行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3DF57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E49AF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交货地点或服务地点：贵州航天医院</w:t>
            </w:r>
          </w:p>
        </w:tc>
      </w:tr>
      <w:tr w14:paraId="7791B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52DE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二、投标人资格要求：</w:t>
            </w:r>
          </w:p>
        </w:tc>
      </w:tr>
      <w:tr w14:paraId="62D49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FC28">
            <w:pPr>
              <w:widowControl/>
              <w:numPr>
                <w:ilvl w:val="0"/>
                <w:numId w:val="0"/>
              </w:numPr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具备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独立承担民事责任的能力，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提供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如营业执照、自然人身份证明等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34FBC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0C5B6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具有履行合同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所必需的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能力(资料或承诺)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3B87B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D95EB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提供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不是失信被执行人、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无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重大税收违法案件当事人等的承诺或资料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477D5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0F10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是否接受联合体投标:否</w:t>
            </w:r>
          </w:p>
        </w:tc>
      </w:tr>
      <w:tr w14:paraId="735CB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14EA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三、获取采购文件</w:t>
            </w:r>
          </w:p>
        </w:tc>
      </w:tr>
      <w:tr w14:paraId="08815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10A2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个工作日内</w:t>
            </w:r>
          </w:p>
        </w:tc>
      </w:tr>
      <w:tr w14:paraId="52269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E3479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获取采购文件的地点或方式：挂网公告</w:t>
            </w:r>
          </w:p>
        </w:tc>
      </w:tr>
      <w:tr w14:paraId="2C950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16E57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是否交纳投标保证金（交纳方式）：否</w:t>
            </w:r>
          </w:p>
        </w:tc>
      </w:tr>
      <w:tr w14:paraId="2F1A2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3AC5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四、响应文件提交</w:t>
            </w:r>
          </w:p>
        </w:tc>
      </w:tr>
      <w:tr w14:paraId="6C2AE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92BC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截止时间：自本公告发布之日起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个工作日内</w:t>
            </w:r>
          </w:p>
        </w:tc>
      </w:tr>
      <w:tr w14:paraId="5929A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BF62F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地点：贵州航天医院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外科综合楼一楼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采购办赵老师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收</w:t>
            </w:r>
          </w:p>
        </w:tc>
      </w:tr>
      <w:tr w14:paraId="73DD9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F9A13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响应文件投递方式：现场投递或邮寄投递</w:t>
            </w:r>
          </w:p>
        </w:tc>
      </w:tr>
      <w:tr w14:paraId="7A29B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A23E2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投标人要求：需由法人或法人委托的代理人持“授权委托书”进行投递，邮寄需邮寄人为法人或代理人，代理人需附“授权委托书”。</w:t>
            </w:r>
          </w:p>
        </w:tc>
      </w:tr>
      <w:tr w14:paraId="4CFCD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E1E86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投标文件需为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纸质版，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胶装成册，一正两副，内含目录及页码，密封提交；封面需标注所投项目名称。</w:t>
            </w:r>
          </w:p>
        </w:tc>
      </w:tr>
      <w:tr w14:paraId="176FD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855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五、联系人及联系方式：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采购办陈老师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，联系电话：0851-27677989</w:t>
            </w:r>
          </w:p>
        </w:tc>
      </w:tr>
    </w:tbl>
    <w:p w14:paraId="7025B5B7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096B89E1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55FB9300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21787E7E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0D4FB766">
      <w:pPr>
        <w:rPr>
          <w:rFonts w:hint="default" w:ascii="仿宋" w:hAnsi="仿宋" w:eastAsia="仿宋"/>
          <w:b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附件1：报价表请自行下载填写</w:t>
      </w:r>
      <w:r>
        <w:rPr>
          <w:rFonts w:hint="eastAsia" w:ascii="仿宋" w:hAnsi="仿宋" w:eastAsia="仿宋"/>
          <w:b/>
          <w:bCs w:val="0"/>
          <w:color w:val="auto"/>
          <w:sz w:val="28"/>
          <w:szCs w:val="28"/>
          <w:lang w:val="en-US" w:eastAsia="zh-CN"/>
        </w:rPr>
        <w:t>（需同时提供U盘Excel表格）</w:t>
      </w:r>
    </w:p>
    <w:p w14:paraId="7DE5D23D">
      <w:pPr>
        <w:pStyle w:val="8"/>
        <w:spacing w:before="0" w:beforeAutospacing="0" w:after="0" w:afterAutospacing="0" w:line="440" w:lineRule="exact"/>
        <w:jc w:val="left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附件2：评分表</w:t>
      </w:r>
    </w:p>
    <w:tbl>
      <w:tblPr>
        <w:tblStyle w:val="10"/>
        <w:tblW w:w="90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178"/>
        <w:gridCol w:w="731"/>
        <w:gridCol w:w="5585"/>
        <w:gridCol w:w="811"/>
      </w:tblGrid>
      <w:tr w14:paraId="6D870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59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D2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评分项目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1A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5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3C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68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 w14:paraId="50C6E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B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B0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投标报价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51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91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价格最低单位得满分，其他单位报价得分=(最低单位报价/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价)*30，报价异常需现场提供成本说明及佐证材料。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9B9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5F9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82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5A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类似业绩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B8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A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每提供1份近3年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办公用品供应合同得5分（加盖公章的合同复印件），满分20分。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7BF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3F3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F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BF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配送时效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F1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31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提供按甲方要求及时配送承诺得15分。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68D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316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9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94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售后保障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9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A9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提供不合格品及时退换承诺得15分。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89D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8B1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8A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91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资质合规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89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E8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证照齐全得1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（营业执照、法人身份证）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，无失信记录得5分。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AAC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250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2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934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E00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5928925">
      <w:pPr>
        <w:tabs>
          <w:tab w:val="left" w:pos="5133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33ECE"/>
    <w:rsid w:val="00F46D15"/>
    <w:rsid w:val="020E3E06"/>
    <w:rsid w:val="02F76F90"/>
    <w:rsid w:val="04567CE7"/>
    <w:rsid w:val="053E2C54"/>
    <w:rsid w:val="058B49DF"/>
    <w:rsid w:val="06502E2E"/>
    <w:rsid w:val="07302A71"/>
    <w:rsid w:val="0A474359"/>
    <w:rsid w:val="0A4C42D3"/>
    <w:rsid w:val="0C751D17"/>
    <w:rsid w:val="0D571796"/>
    <w:rsid w:val="0ECD6DF7"/>
    <w:rsid w:val="0FA933C0"/>
    <w:rsid w:val="102B0279"/>
    <w:rsid w:val="1246139A"/>
    <w:rsid w:val="13D824C6"/>
    <w:rsid w:val="1444190A"/>
    <w:rsid w:val="14B46A8F"/>
    <w:rsid w:val="1609105D"/>
    <w:rsid w:val="16E01B81"/>
    <w:rsid w:val="17716EB9"/>
    <w:rsid w:val="179922EA"/>
    <w:rsid w:val="1BDD3A15"/>
    <w:rsid w:val="1DF1305D"/>
    <w:rsid w:val="20A933D4"/>
    <w:rsid w:val="22E91FFA"/>
    <w:rsid w:val="23664E49"/>
    <w:rsid w:val="23783F08"/>
    <w:rsid w:val="24B623B0"/>
    <w:rsid w:val="24C525F3"/>
    <w:rsid w:val="25382DC5"/>
    <w:rsid w:val="27A71D1F"/>
    <w:rsid w:val="28626115"/>
    <w:rsid w:val="2A5306A1"/>
    <w:rsid w:val="2A77438F"/>
    <w:rsid w:val="2BF6759A"/>
    <w:rsid w:val="2D23184C"/>
    <w:rsid w:val="2D3C366E"/>
    <w:rsid w:val="2D850E81"/>
    <w:rsid w:val="2E094915"/>
    <w:rsid w:val="2EDB6D2D"/>
    <w:rsid w:val="2F854E58"/>
    <w:rsid w:val="32B048E2"/>
    <w:rsid w:val="33DF3513"/>
    <w:rsid w:val="347322B4"/>
    <w:rsid w:val="35270760"/>
    <w:rsid w:val="36883480"/>
    <w:rsid w:val="38122627"/>
    <w:rsid w:val="388258F2"/>
    <w:rsid w:val="392751D2"/>
    <w:rsid w:val="3971644D"/>
    <w:rsid w:val="42175028"/>
    <w:rsid w:val="431E7646"/>
    <w:rsid w:val="43FA3C0F"/>
    <w:rsid w:val="440E1469"/>
    <w:rsid w:val="442C0618"/>
    <w:rsid w:val="44692B43"/>
    <w:rsid w:val="45AC0F39"/>
    <w:rsid w:val="47531003"/>
    <w:rsid w:val="4B334999"/>
    <w:rsid w:val="501716A5"/>
    <w:rsid w:val="50FE3E8B"/>
    <w:rsid w:val="56E822F9"/>
    <w:rsid w:val="5E1D5BB8"/>
    <w:rsid w:val="618B1EF3"/>
    <w:rsid w:val="627B3D15"/>
    <w:rsid w:val="651B358E"/>
    <w:rsid w:val="65E010F3"/>
    <w:rsid w:val="67957627"/>
    <w:rsid w:val="67EC1211"/>
    <w:rsid w:val="68703BF0"/>
    <w:rsid w:val="691C7DC8"/>
    <w:rsid w:val="6D5D539B"/>
    <w:rsid w:val="6E641258"/>
    <w:rsid w:val="6FE70C3C"/>
    <w:rsid w:val="72DD0F04"/>
    <w:rsid w:val="72F33ECE"/>
    <w:rsid w:val="72F773E8"/>
    <w:rsid w:val="73F92CEC"/>
    <w:rsid w:val="7422425C"/>
    <w:rsid w:val="769A4640"/>
    <w:rsid w:val="77306B9A"/>
    <w:rsid w:val="79652DD0"/>
    <w:rsid w:val="7A681AC4"/>
    <w:rsid w:val="7AD13515"/>
    <w:rsid w:val="7BBB190C"/>
    <w:rsid w:val="7C423286"/>
    <w:rsid w:val="7C477787"/>
    <w:rsid w:val="7EC3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nhideWhenUsed="0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4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1"/>
    <w:qFormat/>
    <w:uiPriority w:val="0"/>
    <w:pPr>
      <w:ind w:firstLine="420" w:firstLineChars="200"/>
    </w:pPr>
    <w:rPr>
      <w:rFonts w:ascii="Tahoma" w:hAnsi="Tahoma"/>
    </w:rPr>
  </w:style>
  <w:style w:type="paragraph" w:styleId="7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8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Times New Roman"/>
      <w:b/>
      <w:sz w:val="3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13">
    <w:name w:val="正文1"/>
    <w:qFormat/>
    <w:uiPriority w:val="0"/>
    <w:pPr>
      <w:keepNext/>
      <w:keepLines/>
      <w:spacing w:beforeLines="50" w:afterLines="50" w:line="360" w:lineRule="exact"/>
      <w:ind w:firstLine="200" w:firstLineChars="200"/>
    </w:pPr>
    <w:rPr>
      <w:rFonts w:ascii="仿宋_GB2312" w:hAnsi="宋体" w:eastAsia="仿宋_GB2312" w:cs="Times New Roman"/>
      <w:color w:val="000000"/>
      <w:sz w:val="24"/>
      <w:szCs w:val="30"/>
      <w:lang w:val="en-GB" w:eastAsia="zh-CN" w:bidi="ar-SA"/>
    </w:rPr>
  </w:style>
  <w:style w:type="character" w:customStyle="1" w:styleId="14">
    <w:name w:val="标题 3 Char"/>
    <w:link w:val="3"/>
    <w:qFormat/>
    <w:uiPriority w:val="0"/>
    <w:rPr>
      <w:b/>
      <w:sz w:val="32"/>
    </w:rPr>
  </w:style>
  <w:style w:type="paragraph" w:styleId="15">
    <w:name w:val="List Paragraph"/>
    <w:basedOn w:val="1"/>
    <w:unhideWhenUsed/>
    <w:qFormat/>
    <w:uiPriority w:val="99"/>
    <w:pPr>
      <w:widowControl/>
      <w:spacing w:before="100" w:beforeAutospacing="1" w:after="100" w:afterAutospacing="1"/>
      <w:ind w:firstLine="420"/>
    </w:pPr>
    <w:rPr>
      <w:rFonts w:hint="default" w:ascii="Times New Roman" w:hAnsi="Times New Roman"/>
      <w:kern w:val="0"/>
    </w:rPr>
  </w:style>
  <w:style w:type="character" w:customStyle="1" w:styleId="16">
    <w:name w:val="font41"/>
    <w:basedOn w:val="12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7">
    <w:name w:val="font61"/>
    <w:basedOn w:val="1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51"/>
    <w:basedOn w:val="12"/>
    <w:qFormat/>
    <w:uiPriority w:val="0"/>
    <w:rPr>
      <w:rFonts w:hint="eastAsia" w:ascii="仿宋" w:hAnsi="仿宋" w:eastAsia="仿宋" w:cs="仿宋"/>
      <w:color w:val="000000"/>
      <w:sz w:val="16"/>
      <w:szCs w:val="16"/>
      <w:u w:val="none"/>
    </w:rPr>
  </w:style>
  <w:style w:type="character" w:customStyle="1" w:styleId="19">
    <w:name w:val="font31"/>
    <w:basedOn w:val="12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0">
    <w:name w:val="font81"/>
    <w:basedOn w:val="12"/>
    <w:qFormat/>
    <w:uiPriority w:val="0"/>
    <w:rPr>
      <w:rFonts w:hint="default" w:ascii="Arial" w:hAnsi="Arial" w:cs="Arial"/>
      <w:color w:val="000000"/>
      <w:sz w:val="16"/>
      <w:szCs w:val="16"/>
      <w:u w:val="none"/>
    </w:rPr>
  </w:style>
  <w:style w:type="character" w:customStyle="1" w:styleId="21">
    <w:name w:val="font91"/>
    <w:basedOn w:val="12"/>
    <w:qFormat/>
    <w:uiPriority w:val="0"/>
    <w:rPr>
      <w:rFonts w:hint="eastAsia" w:ascii="仿宋" w:hAnsi="仿宋" w:eastAsia="仿宋" w:cs="仿宋"/>
      <w:b/>
      <w:bCs/>
      <w:color w:val="000000"/>
      <w:sz w:val="16"/>
      <w:szCs w:val="16"/>
      <w:u w:val="none"/>
      <w:vertAlign w:val="superscript"/>
    </w:rPr>
  </w:style>
  <w:style w:type="character" w:customStyle="1" w:styleId="22">
    <w:name w:val="font11"/>
    <w:basedOn w:val="12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608</Words>
  <Characters>628</Characters>
  <Lines>0</Lines>
  <Paragraphs>0</Paragraphs>
  <TotalTime>16</TotalTime>
  <ScaleCrop>false</ScaleCrop>
  <LinksUpToDate>false</LinksUpToDate>
  <CharactersWithSpaces>668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2025-03-17T08:30:00Z</dcterms:created>
  <dc:creator>Ikki</dc:creator>
  <cp:lastModifiedBy>WPS_1569745718</cp:lastModifiedBy>
  <cp:lastPrinted>2026-02-25T01:59:00Z</cp:lastPrinted>
  <dcterms:modified xsi:type="dcterms:W3CDTF">2026-08-21T02:53:21Z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30051539B32C496BA38FEC8205504A22_13</vt:lpwstr>
  </property>
  <property fmtid="{D5CDD505-2E9C-101B-9397-08002B2CF9AE}" pid="4" name="KSOTemplateDocerSaveRecord">
    <vt:lpwstr>eyJoZGlkIjoiZTYyMDczZGRhZjNiZjg5MTJhMWY4ZmJkZjE0ODlhZjQiLCJ1c2VySWQiOiI2Nzc3MDY5ODMifQ==</vt:lpwstr>
  </property>
</Properties>
</file>