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W w:w="5000" w:type="pct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06"/>
      </w:tblGrid>
      <w:tr w14:paraId="3024E6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6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1B3C5C">
            <w:pPr>
              <w:widowControl/>
              <w:jc w:val="center"/>
              <w:textAlignment w:val="center"/>
              <w:rPr>
                <w:rFonts w:ascii="FangSong_GB2312" w:hAnsi="FangSong_GB2312" w:eastAsia="FangSong_GB2312" w:cs="FangSong_GB2312"/>
                <w:b/>
                <w:bCs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贵州航天医院竞争性磋商</w:t>
            </w: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8"/>
                <w:szCs w:val="28"/>
                <w:lang w:val="en-US" w:eastAsia="zh-CN" w:bidi="ar"/>
              </w:rPr>
              <w:t>四次</w:t>
            </w: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8"/>
                <w:szCs w:val="28"/>
                <w:lang w:bidi="ar"/>
              </w:rPr>
              <w:t>公告</w:t>
            </w:r>
          </w:p>
        </w:tc>
      </w:tr>
      <w:tr w14:paraId="08F37D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C146FB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一、项目基本情况：</w:t>
            </w:r>
          </w:p>
        </w:tc>
      </w:tr>
      <w:tr w14:paraId="261E4DF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728600">
            <w:pPr>
              <w:keepNext w:val="0"/>
              <w:keepLines w:val="0"/>
              <w:widowControl/>
              <w:suppressLineNumbers w:val="0"/>
              <w:jc w:val="left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项目名称：贵州航天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eastAsia="zh-CN" w:bidi="ar"/>
              </w:rPr>
              <w:t>医院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呼吸内科显微摄像系统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eastAsia="zh-CN" w:bidi="ar"/>
              </w:rPr>
              <w:t>采购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项目</w:t>
            </w:r>
          </w:p>
        </w:tc>
      </w:tr>
      <w:tr w14:paraId="4746C0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9619D9C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采购方式：竞争性磋商</w:t>
            </w:r>
          </w:p>
        </w:tc>
      </w:tr>
      <w:tr w14:paraId="21FB5D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8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588DEB">
            <w:pPr>
              <w:widowControl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预算金额：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90000元</w:t>
            </w:r>
          </w:p>
        </w:tc>
      </w:tr>
      <w:tr w14:paraId="02D50D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ADB5180">
            <w:pPr>
              <w:widowControl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000000"/>
                <w:kern w:val="0"/>
                <w:sz w:val="24"/>
                <w:lang w:val="en-US"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最高限价：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90000元</w:t>
            </w:r>
          </w:p>
        </w:tc>
      </w:tr>
      <w:tr w14:paraId="07E58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20AE93">
            <w:pPr>
              <w:pStyle w:val="20"/>
              <w:ind w:firstLine="480" w:firstLineChars="200"/>
              <w:rPr>
                <w:rFonts w:hint="default"/>
                <w:lang w:val="en-US" w:eastAsia="zh-CN"/>
              </w:rPr>
            </w:pPr>
            <w:r>
              <w:rPr>
                <w:rFonts w:eastAsia="FangSong_GB2312" w:asciiTheme="minorHAnsi" w:hAnsiTheme="minorHAnsi" w:cstheme="minorHAnsi"/>
                <w:lang w:bidi="ar"/>
              </w:rPr>
              <w:t>采购需求：</w:t>
            </w:r>
            <w:r>
              <w:rPr>
                <w:rFonts w:hint="eastAsia" w:eastAsia="FangSong_GB2312" w:asciiTheme="minorHAnsi" w:hAnsiTheme="minorHAnsi" w:cstheme="minorHAnsi"/>
                <w:lang w:val="en-US" w:eastAsia="zh-CN" w:bidi="ar"/>
              </w:rPr>
              <w:t>显微摄像系统1套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（详见附件1</w:t>
            </w:r>
            <w:r>
              <w:rPr>
                <w:rFonts w:hint="eastAsia" w:eastAsia="FangSong_GB2312" w:asciiTheme="minorHAnsi" w:hAnsiTheme="minorHAnsi" w:cstheme="minorHAnsi"/>
                <w:lang w:val="en-US" w:eastAsia="zh-CN" w:bidi="ar"/>
              </w:rPr>
              <w:t>）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，评分方法见附件2、</w:t>
            </w: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val="en-US" w:eastAsia="zh-CN" w:bidi="ar"/>
              </w:rPr>
              <w:t>需提供技术参数偏离表（按模板附件4填写），按要求提供技术参数佐证材料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（设备参数要求见附件3、</w:t>
            </w: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val="en-US" w:eastAsia="zh-CN" w:bidi="ar"/>
              </w:rPr>
              <w:t>技术参数偏离表模板见附件4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），二次报价以开标当日电话议价的方式进行。</w:t>
            </w:r>
          </w:p>
        </w:tc>
      </w:tr>
      <w:tr w14:paraId="38B15F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0CE5F6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合同履行期限：合同签订之日起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15个工作日内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履行</w:t>
            </w:r>
          </w:p>
        </w:tc>
      </w:tr>
      <w:tr w14:paraId="3DF5744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F2E49AF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交货地点或服务地点：贵州航天医院</w:t>
            </w:r>
          </w:p>
        </w:tc>
      </w:tr>
      <w:tr w14:paraId="7791B70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4552DE4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二、投标人资格要求：</w:t>
            </w:r>
          </w:p>
        </w:tc>
      </w:tr>
      <w:tr w14:paraId="62D49F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6EFC28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提供独立承担民事责任的能力，如营业执照、自然人身份证明等</w:t>
            </w:r>
          </w:p>
        </w:tc>
      </w:tr>
      <w:tr w14:paraId="2846FAC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E8F3B1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具有良好的商业信誉和健全的财务制度，具体要求（如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近两年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财务报表等）</w:t>
            </w:r>
          </w:p>
        </w:tc>
      </w:tr>
      <w:tr w14:paraId="355B24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BE89276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具有履行合同所必须的设备和专业技术能力（资料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及产品授权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）</w:t>
            </w:r>
          </w:p>
        </w:tc>
      </w:tr>
      <w:tr w14:paraId="34FBCFF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C0C5B6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具有依法缴纳税收和社会保障金的良好记录</w:t>
            </w:r>
          </w:p>
        </w:tc>
      </w:tr>
      <w:tr w14:paraId="477D506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680F10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参加政府采购活动前三年内，在经营活动中没有重大违法记录（书面证明）</w:t>
            </w:r>
          </w:p>
        </w:tc>
      </w:tr>
      <w:tr w14:paraId="1E3B875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64BD93F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不是失信被执行人、重大税收违法案件当事人、政府采购严重违法失信行为人等的承诺或资料</w:t>
            </w:r>
          </w:p>
        </w:tc>
      </w:tr>
      <w:tr w14:paraId="44931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0933E8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是否接受联合体投标：否</w:t>
            </w:r>
          </w:p>
        </w:tc>
      </w:tr>
      <w:tr w14:paraId="735CB40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E014EA4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三、获取采购文件</w:t>
            </w:r>
          </w:p>
        </w:tc>
      </w:tr>
      <w:tr w14:paraId="088151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1510A2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时间：自本公告发布之日起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个工作日内</w:t>
            </w:r>
          </w:p>
        </w:tc>
      </w:tr>
      <w:tr w14:paraId="522698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5E3479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获取采购文件的地点或方式：挂网公告</w:t>
            </w:r>
          </w:p>
        </w:tc>
      </w:tr>
      <w:tr w14:paraId="2C950E1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316E57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 xml:space="preserve">    是否交纳投标保证金（交纳方式）：否</w:t>
            </w:r>
          </w:p>
        </w:tc>
      </w:tr>
      <w:tr w14:paraId="2F1A2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4A3AC5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四、响应文件提交</w:t>
            </w:r>
          </w:p>
        </w:tc>
      </w:tr>
      <w:tr w14:paraId="55E010E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BA240F1">
            <w:pPr>
              <w:widowControl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 xml:space="preserve">    截止时间：自本公告发布之日起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5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>个工作日内</w:t>
            </w:r>
          </w:p>
        </w:tc>
      </w:tr>
      <w:tr w14:paraId="48B286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E35AD6">
            <w:pPr>
              <w:widowControl/>
              <w:ind w:firstLine="480" w:firstLineChars="200"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提交地点：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>贵州航天医院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eastAsia="zh-CN" w:bidi="ar"/>
              </w:rPr>
              <w:t>外科综合楼一楼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采购办</w:t>
            </w:r>
          </w:p>
        </w:tc>
      </w:tr>
      <w:tr w14:paraId="0187386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2BE8E6B">
            <w:pPr>
              <w:widowControl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 xml:space="preserve">    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咨询方式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bidi="ar"/>
              </w:rPr>
              <w:t>：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采购办吴老师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eastAsia="zh-CN" w:bidi="ar"/>
              </w:rPr>
              <w:t>，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联系电话18785230603（微信同号）</w:t>
            </w:r>
          </w:p>
        </w:tc>
      </w:tr>
      <w:tr w14:paraId="5AA8DD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CF2E34E">
            <w:pPr>
              <w:widowControl/>
              <w:ind w:firstLine="480" w:firstLineChars="200"/>
              <w:jc w:val="left"/>
              <w:textAlignment w:val="center"/>
              <w:rPr>
                <w:rFonts w:hint="default" w:ascii="FangSong_GB2312" w:hAnsi="FangSong_GB2312" w:eastAsia="FangSong_GB2312" w:cs="FangSong_GB2312"/>
                <w:color w:val="000000"/>
                <w:sz w:val="24"/>
                <w:lang w:val="en-US" w:eastAsia="zh-CN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响应文件投递方式：现场投递或邮寄投递</w:t>
            </w:r>
          </w:p>
        </w:tc>
      </w:tr>
      <w:tr w14:paraId="2D1433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0987A48">
            <w:pPr>
              <w:widowControl/>
              <w:ind w:firstLine="480" w:firstLineChars="200"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投标人要求：需由法人或法人委托的代理人持“授权委托书”进行投递，邮寄需邮寄人为法人或代理人，代理人需附“授权委托书”。</w:t>
            </w:r>
          </w:p>
        </w:tc>
      </w:tr>
      <w:tr w14:paraId="6D91EB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81B66">
            <w:pPr>
              <w:widowControl/>
              <w:ind w:firstLine="480" w:firstLineChars="200"/>
              <w:jc w:val="left"/>
              <w:textAlignment w:val="center"/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投标文件需为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eastAsia="zh-CN" w:bidi="ar"/>
              </w:rPr>
              <w:t>纸质版，</w:t>
            </w:r>
            <w:r>
              <w:rPr>
                <w:rFonts w:hint="eastAsia" w:ascii="FangSong_GB2312" w:hAnsi="FangSong_GB2312" w:eastAsia="FangSong_GB2312" w:cs="FangSong_GB2312"/>
                <w:color w:val="auto"/>
                <w:kern w:val="0"/>
                <w:sz w:val="24"/>
                <w:lang w:val="en-US" w:eastAsia="zh-CN" w:bidi="ar"/>
              </w:rPr>
              <w:t>胶装成册，一正两副，内含目录及页码，密封提交；封面需标注所投项目及序号。</w:t>
            </w:r>
          </w:p>
        </w:tc>
      </w:tr>
      <w:tr w14:paraId="176FD3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3" w:hRule="atLeast"/>
          <w:jc w:val="center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F3F8554">
            <w:pPr>
              <w:widowControl/>
              <w:jc w:val="left"/>
              <w:textAlignment w:val="center"/>
              <w:rPr>
                <w:rFonts w:ascii="FangSong_GB2312" w:hAnsi="FangSong_GB2312" w:eastAsia="FangSong_GB2312" w:cs="FangSong_GB2312"/>
                <w:color w:val="000000"/>
                <w:sz w:val="24"/>
              </w:rPr>
            </w:pPr>
            <w:r>
              <w:rPr>
                <w:rFonts w:hint="eastAsia" w:ascii="FangSong_GB2312" w:hAnsi="FangSong_GB2312" w:eastAsia="FangSong_GB2312" w:cs="FangSong_GB2312"/>
                <w:b/>
                <w:bCs/>
                <w:color w:val="000000"/>
                <w:kern w:val="0"/>
                <w:sz w:val="24"/>
                <w:lang w:bidi="ar"/>
              </w:rPr>
              <w:t>五、联系人及联系方式：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采购办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eastAsia="zh-CN" w:bidi="ar"/>
              </w:rPr>
              <w:t>陈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老师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bidi="ar"/>
              </w:rPr>
              <w:t>，联系电话：</w:t>
            </w:r>
            <w:r>
              <w:rPr>
                <w:rFonts w:hint="eastAsia" w:ascii="FangSong_GB2312" w:hAnsi="FangSong_GB2312" w:eastAsia="FangSong_GB2312" w:cs="FangSong_GB2312"/>
                <w:color w:val="000000"/>
                <w:kern w:val="0"/>
                <w:sz w:val="24"/>
                <w:lang w:val="en-US" w:eastAsia="zh-CN" w:bidi="ar"/>
              </w:rPr>
              <w:t>0851-27677989</w:t>
            </w:r>
          </w:p>
        </w:tc>
      </w:tr>
    </w:tbl>
    <w:p w14:paraId="3756E708">
      <w:pPr>
        <w:jc w:val="left"/>
        <w:rPr>
          <w:rFonts w:hint="default" w:cs="宋体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30"/>
          <w:szCs w:val="30"/>
          <w:lang w:val="en-US" w:eastAsia="zh-CN"/>
        </w:rPr>
        <w:t>附件1：呼吸内科采购设备名称及数量</w:t>
      </w:r>
    </w:p>
    <w:tbl>
      <w:tblPr>
        <w:tblStyle w:val="14"/>
        <w:tblW w:w="5839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64"/>
        <w:gridCol w:w="1031"/>
        <w:gridCol w:w="3282"/>
        <w:gridCol w:w="1428"/>
        <w:gridCol w:w="1122"/>
        <w:gridCol w:w="1061"/>
      </w:tblGrid>
      <w:tr w14:paraId="51C90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5" w:hRule="atLeast"/>
          <w:jc w:val="center"/>
        </w:trPr>
        <w:tc>
          <w:tcPr>
            <w:tcW w:w="912" w:type="pct"/>
            <w:shd w:val="clear" w:color="auto" w:fill="auto"/>
            <w:vAlign w:val="center"/>
          </w:tcPr>
          <w:p w14:paraId="41EB8C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科室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33378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5D0F87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申请设备名称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209CF9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单位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14817E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申请</w:t>
            </w:r>
          </w:p>
          <w:p w14:paraId="6749AB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1D664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拦标价</w:t>
            </w:r>
          </w:p>
          <w:p w14:paraId="609FD1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（元）</w:t>
            </w:r>
          </w:p>
        </w:tc>
      </w:tr>
      <w:tr w14:paraId="2DBEC8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3" w:hRule="atLeast"/>
          <w:jc w:val="center"/>
        </w:trPr>
        <w:tc>
          <w:tcPr>
            <w:tcW w:w="912" w:type="pct"/>
            <w:shd w:val="clear" w:color="auto" w:fill="auto"/>
            <w:vAlign w:val="center"/>
          </w:tcPr>
          <w:p w14:paraId="1381BA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4"/>
                <w:szCs w:val="24"/>
                <w:u w:val="none"/>
                <w:lang w:val="en-US"/>
              </w:rPr>
            </w:pPr>
            <w:r>
              <w:rPr>
                <w:rFonts w:hint="eastAsia" w:ascii="宋体" w:hAnsi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呼吸内科</w:t>
            </w:r>
          </w:p>
        </w:tc>
        <w:tc>
          <w:tcPr>
            <w:tcW w:w="534" w:type="pct"/>
            <w:shd w:val="clear" w:color="auto" w:fill="auto"/>
            <w:vAlign w:val="center"/>
          </w:tcPr>
          <w:p w14:paraId="759245A3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1695" w:type="pct"/>
            <w:shd w:val="clear" w:color="auto" w:fill="auto"/>
            <w:vAlign w:val="center"/>
          </w:tcPr>
          <w:p w14:paraId="740FFFA3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显微摄像系统</w:t>
            </w:r>
          </w:p>
        </w:tc>
        <w:tc>
          <w:tcPr>
            <w:tcW w:w="739" w:type="pct"/>
            <w:shd w:val="clear" w:color="auto" w:fill="auto"/>
            <w:vAlign w:val="center"/>
          </w:tcPr>
          <w:p w14:paraId="16B04853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套</w:t>
            </w:r>
          </w:p>
        </w:tc>
        <w:tc>
          <w:tcPr>
            <w:tcW w:w="581" w:type="pct"/>
            <w:shd w:val="clear" w:color="auto" w:fill="auto"/>
            <w:vAlign w:val="center"/>
          </w:tcPr>
          <w:p w14:paraId="3DE203C6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eastAsia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1</w:t>
            </w:r>
          </w:p>
        </w:tc>
        <w:tc>
          <w:tcPr>
            <w:tcW w:w="537" w:type="pct"/>
            <w:shd w:val="clear" w:color="auto" w:fill="auto"/>
            <w:vAlign w:val="center"/>
          </w:tcPr>
          <w:p w14:paraId="4EBF71F7">
            <w:pPr>
              <w:pStyle w:val="35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48"/>
              <w:ind w:left="11" w:leftChars="0" w:right="2" w:rightChars="0"/>
              <w:jc w:val="center"/>
              <w:rPr>
                <w:rFonts w:hint="default" w:ascii="仿宋" w:hAnsi="仿宋" w:eastAsia="仿宋" w:cs="仿宋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sz w:val="28"/>
                <w:szCs w:val="28"/>
                <w:lang w:val="en-US" w:eastAsia="zh-CN"/>
              </w:rPr>
              <w:t>90000</w:t>
            </w:r>
          </w:p>
        </w:tc>
      </w:tr>
    </w:tbl>
    <w:p w14:paraId="762B69C5">
      <w:pPr>
        <w:pStyle w:val="9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440" w:lineRule="exact"/>
        <w:jc w:val="center"/>
        <w:rPr>
          <w:rFonts w:hint="default" w:cs="宋体"/>
          <w:b/>
          <w:bCs/>
          <w:sz w:val="28"/>
          <w:szCs w:val="28"/>
          <w:lang w:val="en-US" w:eastAsia="zh-CN"/>
        </w:rPr>
      </w:pPr>
    </w:p>
    <w:tbl>
      <w:tblPr>
        <w:tblStyle w:val="14"/>
        <w:tblpPr w:leftFromText="180" w:rightFromText="180" w:vertAnchor="page" w:horzAnchor="margin" w:tblpX="-472" w:tblpY="2533"/>
        <w:tblOverlap w:val="never"/>
        <w:tblW w:w="9354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6"/>
        <w:gridCol w:w="2319"/>
        <w:gridCol w:w="1609"/>
        <w:gridCol w:w="1605"/>
        <w:gridCol w:w="1545"/>
        <w:gridCol w:w="1770"/>
      </w:tblGrid>
      <w:tr w14:paraId="079F55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741" w:hRule="atLeast"/>
        </w:trPr>
        <w:tc>
          <w:tcPr>
            <w:tcW w:w="2825" w:type="dxa"/>
            <w:gridSpan w:val="2"/>
            <w:tcBorders>
              <w:top w:val="single" w:color="ED7F13" w:sz="12" w:space="0"/>
              <w:left w:val="single" w:color="auto" w:sz="4" w:space="0"/>
              <w:bottom w:val="single" w:color="ED7F13" w:sz="4" w:space="0"/>
              <w:right w:val="single" w:color="auto" w:sz="4" w:space="0"/>
              <w:tl2br w:val="single" w:color="000000" w:sz="4" w:space="0"/>
            </w:tcBorders>
            <w:shd w:val="clear" w:color="auto" w:fill="FFFFFF"/>
            <w:noWrap w:val="0"/>
            <w:vAlign w:val="top"/>
          </w:tcPr>
          <w:p w14:paraId="66398B72">
            <w:pPr>
              <w:ind w:right="630"/>
              <w:jc w:val="right"/>
              <w:rPr>
                <w:rFonts w:ascii="宋体"/>
                <w:color w:val="000000"/>
                <w:szCs w:val="20"/>
              </w:rPr>
            </w:pPr>
            <w:r>
              <w:rPr>
                <w:rFonts w:hint="eastAsia" w:ascii="宋体"/>
                <w:color w:val="000000"/>
                <w:szCs w:val="20"/>
              </w:rPr>
              <w:t>投标单位</w:t>
            </w:r>
          </w:p>
          <w:p w14:paraId="235324E1">
            <w:pPr>
              <w:rPr>
                <w:rFonts w:ascii="宋体"/>
                <w:color w:val="000000"/>
                <w:szCs w:val="20"/>
              </w:rPr>
            </w:pPr>
            <w:r>
              <w:rPr>
                <w:rFonts w:hint="eastAsia" w:ascii="宋体"/>
                <w:color w:val="000000"/>
                <w:szCs w:val="20"/>
              </w:rPr>
              <w:t>分值</w:t>
            </w:r>
          </w:p>
        </w:tc>
        <w:tc>
          <w:tcPr>
            <w:tcW w:w="1609" w:type="dxa"/>
            <w:tcBorders>
              <w:top w:val="single" w:color="ED7F13" w:sz="12" w:space="0"/>
              <w:left w:val="single" w:color="auto" w:sz="4" w:space="0"/>
              <w:bottom w:val="single" w:color="ED7F13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D0A6B05">
            <w:pPr>
              <w:jc w:val="center"/>
              <w:rPr>
                <w:rFonts w:hint="default" w:ascii="宋体" w:eastAsia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sz w:val="18"/>
                <w:szCs w:val="18"/>
                <w:lang w:val="en-US" w:eastAsia="zh-CN"/>
              </w:rPr>
              <w:t>XXX公司</w:t>
            </w:r>
          </w:p>
        </w:tc>
        <w:tc>
          <w:tcPr>
            <w:tcW w:w="1605" w:type="dxa"/>
            <w:tcBorders>
              <w:top w:val="single" w:color="ED7F13" w:sz="12" w:space="0"/>
              <w:left w:val="single" w:color="auto" w:sz="4" w:space="0"/>
              <w:bottom w:val="single" w:color="ED7F13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B892EB2">
            <w:pPr>
              <w:jc w:val="center"/>
              <w:rPr>
                <w:rFonts w:hint="default" w:ascii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sz w:val="18"/>
                <w:szCs w:val="18"/>
                <w:lang w:val="en-US" w:eastAsia="zh-CN"/>
              </w:rPr>
              <w:t>XXX公司</w:t>
            </w:r>
          </w:p>
        </w:tc>
        <w:tc>
          <w:tcPr>
            <w:tcW w:w="1545" w:type="dxa"/>
            <w:tcBorders>
              <w:top w:val="single" w:color="ED7F13" w:sz="12" w:space="0"/>
              <w:left w:val="single" w:color="auto" w:sz="4" w:space="0"/>
              <w:bottom w:val="single" w:color="ED7F13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2DBCB2">
            <w:pPr>
              <w:jc w:val="center"/>
              <w:rPr>
                <w:rFonts w:hint="default" w:ascii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sz w:val="18"/>
                <w:szCs w:val="18"/>
                <w:lang w:val="en-US" w:eastAsia="zh-CN"/>
              </w:rPr>
              <w:t>XXX公司</w:t>
            </w:r>
          </w:p>
        </w:tc>
        <w:tc>
          <w:tcPr>
            <w:tcW w:w="1770" w:type="dxa"/>
            <w:tcBorders>
              <w:top w:val="single" w:color="ED7F13" w:sz="12" w:space="0"/>
              <w:left w:val="single" w:color="auto" w:sz="4" w:space="0"/>
              <w:bottom w:val="single" w:color="ED7F13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DBA393B">
            <w:pPr>
              <w:jc w:val="center"/>
              <w:rPr>
                <w:rFonts w:hint="default" w:ascii="宋体"/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>
              <w:rPr>
                <w:rFonts w:hint="eastAsia" w:ascii="宋体"/>
                <w:b/>
                <w:bCs/>
                <w:color w:val="000000"/>
                <w:sz w:val="18"/>
                <w:szCs w:val="18"/>
                <w:lang w:val="en-US" w:eastAsia="zh-CN"/>
              </w:rPr>
              <w:t>XXX公司</w:t>
            </w:r>
          </w:p>
        </w:tc>
      </w:tr>
      <w:tr w14:paraId="564CE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76" w:hRule="atLeast"/>
        </w:trPr>
        <w:tc>
          <w:tcPr>
            <w:tcW w:w="2825" w:type="dxa"/>
            <w:gridSpan w:val="2"/>
            <w:tcBorders>
              <w:top w:val="single" w:color="ED7F13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27AFD12F">
            <w:pPr>
              <w:jc w:val="center"/>
              <w:rPr>
                <w:rFonts w:hint="eastAsia"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代理品牌或型号</w:t>
            </w:r>
          </w:p>
        </w:tc>
        <w:tc>
          <w:tcPr>
            <w:tcW w:w="1609" w:type="dxa"/>
            <w:tcBorders>
              <w:top w:val="single" w:color="ED7F13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45036548">
            <w:pPr>
              <w:jc w:val="center"/>
              <w:rPr>
                <w:rFonts w:hint="default" w:ascii="宋体" w:eastAsia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ED7F13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63714734">
            <w:pPr>
              <w:jc w:val="center"/>
              <w:rPr>
                <w:rFonts w:hint="default" w:ascii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545" w:type="dxa"/>
            <w:tcBorders>
              <w:top w:val="single" w:color="ED7F13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79F112FA">
            <w:pPr>
              <w:jc w:val="center"/>
              <w:rPr>
                <w:rFonts w:hint="default" w:ascii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ED7F13" w:sz="12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4BB78E2B">
            <w:pPr>
              <w:jc w:val="center"/>
              <w:rPr>
                <w:rFonts w:hint="default" w:ascii="宋体"/>
                <w:b/>
                <w:bCs/>
                <w:color w:val="000000"/>
                <w:sz w:val="21"/>
                <w:szCs w:val="21"/>
                <w:lang w:val="en-US" w:eastAsia="zh-CN"/>
              </w:rPr>
            </w:pPr>
          </w:p>
        </w:tc>
      </w:tr>
      <w:tr w14:paraId="7E6EF55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348" w:hRule="atLeast"/>
        </w:trPr>
        <w:tc>
          <w:tcPr>
            <w:tcW w:w="5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87AF568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商</w:t>
            </w:r>
          </w:p>
          <w:p w14:paraId="4C5887A8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务</w:t>
            </w:r>
          </w:p>
          <w:p w14:paraId="6B0B810C">
            <w:pPr>
              <w:rPr>
                <w:rFonts w:hint="eastAsia"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分15分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2BCCBF60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公司业绩（满分3分)</w:t>
            </w:r>
          </w:p>
          <w:p w14:paraId="5C16C4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  <w:t>每提供一条相同产品业绩得一分，满分3分</w:t>
            </w:r>
            <w:r>
              <w:rPr>
                <w:rFonts w:hint="eastAsia" w:ascii="宋体"/>
                <w:color w:val="FF0000"/>
                <w:sz w:val="15"/>
                <w:szCs w:val="15"/>
                <w:lang w:val="en-US" w:eastAsia="zh-CN"/>
              </w:rPr>
              <w:t>（备注：公司业绩指的是生产厂家同品牌、同型号设备业绩。）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AB85F0C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73357C1">
            <w:pPr>
              <w:spacing w:line="400" w:lineRule="exact"/>
              <w:jc w:val="center"/>
              <w:rPr>
                <w:rFonts w:hint="default" w:asci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 xml:space="preserve">  </w:t>
            </w: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1E23D6A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64BA5BC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  <w:lang w:val="en-US" w:eastAsia="zh-CN"/>
              </w:rPr>
            </w:pPr>
          </w:p>
        </w:tc>
      </w:tr>
      <w:tr w14:paraId="52497D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27" w:hRule="atLeast"/>
        </w:trPr>
        <w:tc>
          <w:tcPr>
            <w:tcW w:w="5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4832409C">
            <w:pPr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48561763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保修时效（满分12分)</w:t>
            </w:r>
          </w:p>
          <w:p w14:paraId="4C73E9E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  <w:t>在基础保修一年的基础上每增加一年得3分，5年满分12分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34F56DB5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292A3D6C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29D7D0D4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55BB03AA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</w:tr>
      <w:tr w14:paraId="2BFFEB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821" w:hRule="atLeast"/>
        </w:trPr>
        <w:tc>
          <w:tcPr>
            <w:tcW w:w="5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3AEFC14B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价</w:t>
            </w:r>
          </w:p>
          <w:p w14:paraId="3F1A23BC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格</w:t>
            </w:r>
          </w:p>
          <w:p w14:paraId="5B45F54E">
            <w:pPr>
              <w:rPr>
                <w:rFonts w:hint="eastAsia"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分35分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23B54E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产品报价（满分35分)</w:t>
            </w:r>
          </w:p>
          <w:p w14:paraId="39A829F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both"/>
              <w:textAlignment w:val="auto"/>
              <w:rPr>
                <w:rFonts w:hint="default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  <w:t>报价最低得满分35分，按报价高低依次递减3分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86737AC">
            <w:pPr>
              <w:spacing w:line="400" w:lineRule="exact"/>
              <w:jc w:val="left"/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</w:pPr>
          </w:p>
          <w:p w14:paraId="50FA0598">
            <w:pPr>
              <w:spacing w:line="400" w:lineRule="exact"/>
              <w:jc w:val="left"/>
              <w:rPr>
                <w:rFonts w:hint="default" w:ascii="宋体"/>
                <w:color w:val="000000"/>
                <w:szCs w:val="21"/>
                <w:lang w:val="en-US" w:eastAsia="zh-CN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42EF9366">
            <w:pPr>
              <w:spacing w:line="400" w:lineRule="exact"/>
              <w:jc w:val="left"/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</w:pPr>
          </w:p>
          <w:p w14:paraId="796A10FE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0B566F0F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AB5E368">
            <w:pPr>
              <w:spacing w:line="400" w:lineRule="exact"/>
              <w:jc w:val="center"/>
              <w:rPr>
                <w:rFonts w:ascii="宋体"/>
                <w:color w:val="000000"/>
                <w:szCs w:val="21"/>
              </w:rPr>
            </w:pPr>
          </w:p>
        </w:tc>
      </w:tr>
      <w:tr w14:paraId="38F9CA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47" w:hRule="atLeast"/>
        </w:trPr>
        <w:tc>
          <w:tcPr>
            <w:tcW w:w="5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0DBB9D55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设备性能</w:t>
            </w:r>
          </w:p>
          <w:p w14:paraId="01B52665">
            <w:pPr>
              <w:rPr>
                <w:rFonts w:hint="eastAsia" w:ascii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满意度</w:t>
            </w:r>
          </w:p>
          <w:p w14:paraId="5BFBA88B">
            <w:pPr>
              <w:rPr>
                <w:rFonts w:hint="default" w:asci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50分</w:t>
            </w: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6EB2FA0A">
            <w:pPr>
              <w:widowControl/>
              <w:spacing w:line="240" w:lineRule="exact"/>
              <w:rPr>
                <w:rFonts w:hint="default" w:ascii="宋体"/>
                <w:color w:val="000000"/>
                <w:szCs w:val="20"/>
                <w:lang w:val="en-US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满足技术参数（满分40分)</w:t>
            </w:r>
            <w:r>
              <w:rPr>
                <w:rFonts w:hint="eastAsia" w:ascii="宋体"/>
                <w:color w:val="000000"/>
                <w:sz w:val="15"/>
                <w:szCs w:val="15"/>
                <w:lang w:val="en-US" w:eastAsia="zh-CN"/>
              </w:rPr>
              <w:t>每一条参数不满足扣2分扣完为止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4A53B4DB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3F8D7104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7EE34141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65A625A4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002BF4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737" w:hRule="atLeast"/>
        </w:trPr>
        <w:tc>
          <w:tcPr>
            <w:tcW w:w="5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566B2794">
            <w:pPr>
              <w:widowControl/>
              <w:jc w:val="lef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231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777654A1">
            <w:pPr>
              <w:rPr>
                <w:rFonts w:hint="default" w:ascii="宋体" w:eastAsia="宋体"/>
                <w:color w:val="000000"/>
                <w:szCs w:val="20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服务方案满意度（满分10分)</w:t>
            </w:r>
            <w:r>
              <w:rPr>
                <w:rFonts w:hint="eastAsia" w:ascii="宋体"/>
                <w:color w:val="000000"/>
                <w:sz w:val="18"/>
                <w:szCs w:val="18"/>
                <w:lang w:val="en-US" w:eastAsia="zh-CN"/>
              </w:rPr>
              <w:t>差0-3分、良4-6分、优7-10分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1CBCD2A8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93F4A8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9900046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FFFFF"/>
            <w:noWrap w:val="0"/>
            <w:vAlign w:val="center"/>
          </w:tcPr>
          <w:p w14:paraId="67704A4F">
            <w:pPr>
              <w:spacing w:line="400" w:lineRule="exact"/>
              <w:rPr>
                <w:rFonts w:ascii="宋体"/>
                <w:color w:val="000000"/>
                <w:szCs w:val="21"/>
              </w:rPr>
            </w:pPr>
          </w:p>
        </w:tc>
      </w:tr>
      <w:tr w14:paraId="3ED2C5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03" w:hRule="atLeast"/>
        </w:trPr>
        <w:tc>
          <w:tcPr>
            <w:tcW w:w="2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5C2643D4">
            <w:pPr>
              <w:spacing w:line="400" w:lineRule="exact"/>
              <w:jc w:val="center"/>
              <w:rPr>
                <w:rFonts w:hint="eastAsia" w:ascii="宋体" w:eastAsia="宋体"/>
                <w:color w:val="000000"/>
                <w:szCs w:val="21"/>
                <w:lang w:val="en-US" w:eastAsia="zh-CN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备注：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759E92F7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3DDF580E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5C95AE6E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5B488219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</w:tr>
      <w:tr w14:paraId="344250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54" w:hRule="atLeast"/>
        </w:trPr>
        <w:tc>
          <w:tcPr>
            <w:tcW w:w="282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3779613E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  <w:r>
              <w:rPr>
                <w:rFonts w:hint="eastAsia" w:ascii="宋体"/>
                <w:color w:val="000000"/>
                <w:szCs w:val="21"/>
                <w:lang w:val="en-US" w:eastAsia="zh-CN"/>
              </w:rPr>
              <w:t>得</w:t>
            </w:r>
            <w:r>
              <w:rPr>
                <w:rFonts w:hint="eastAsia" w:ascii="宋体"/>
                <w:color w:val="000000"/>
                <w:szCs w:val="21"/>
              </w:rPr>
              <w:t>分：</w:t>
            </w:r>
          </w:p>
        </w:tc>
        <w:tc>
          <w:tcPr>
            <w:tcW w:w="16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31736B77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60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00E8F928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54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665AD0A7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  <w:tc>
          <w:tcPr>
            <w:tcW w:w="17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FEF2E7"/>
            <w:noWrap w:val="0"/>
            <w:vAlign w:val="center"/>
          </w:tcPr>
          <w:p w14:paraId="200A416C">
            <w:pPr>
              <w:spacing w:line="400" w:lineRule="exact"/>
              <w:jc w:val="center"/>
              <w:rPr>
                <w:rFonts w:hint="eastAsia" w:ascii="宋体"/>
                <w:color w:val="000000"/>
                <w:szCs w:val="21"/>
              </w:rPr>
            </w:pPr>
          </w:p>
        </w:tc>
      </w:tr>
    </w:tbl>
    <w:p w14:paraId="1CF065A9">
      <w:pPr>
        <w:pStyle w:val="9"/>
        <w:spacing w:before="0" w:beforeAutospacing="0" w:after="0" w:afterAutospacing="0" w:line="440" w:lineRule="exact"/>
        <w:jc w:val="both"/>
        <w:rPr>
          <w:rFonts w:hint="eastAsia" w:cs="宋体"/>
          <w:b/>
          <w:bCs/>
          <w:sz w:val="30"/>
          <w:szCs w:val="30"/>
          <w:lang w:val="en-US" w:eastAsia="zh-CN"/>
        </w:rPr>
      </w:pPr>
    </w:p>
    <w:p w14:paraId="1DB5EDA9">
      <w:pPr>
        <w:pStyle w:val="9"/>
        <w:spacing w:before="0" w:beforeAutospacing="0" w:after="0" w:afterAutospacing="0" w:line="440" w:lineRule="exact"/>
        <w:jc w:val="left"/>
        <w:rPr>
          <w:rFonts w:hint="eastAsia" w:cs="宋体"/>
          <w:b/>
          <w:bCs/>
          <w:sz w:val="30"/>
          <w:szCs w:val="30"/>
          <w:lang w:val="en-US" w:eastAsia="zh-CN"/>
        </w:rPr>
        <w:sectPr>
          <w:pgSz w:w="11906" w:h="16838"/>
          <w:pgMar w:top="1157" w:right="1800" w:bottom="1157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附件2：评分方法</w:t>
      </w:r>
    </w:p>
    <w:p w14:paraId="30D8BFC7">
      <w:pPr>
        <w:keepNext w:val="0"/>
        <w:keepLines w:val="0"/>
        <w:widowControl/>
        <w:suppressLineNumbers w:val="0"/>
        <w:spacing w:line="240" w:lineRule="auto"/>
        <w:jc w:val="left"/>
        <w:rPr>
          <w:rFonts w:hint="eastAsia" w:cs="宋体"/>
          <w:b/>
          <w:bCs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附件3：采购</w:t>
      </w:r>
      <w:r>
        <w:rPr>
          <w:rFonts w:hint="eastAsia" w:ascii="宋体" w:hAnsi="宋体" w:eastAsia="宋体" w:cs="宋体"/>
          <w:b/>
          <w:bCs/>
          <w:sz w:val="30"/>
          <w:szCs w:val="30"/>
        </w:rPr>
        <w:t>技术参数</w:t>
      </w:r>
      <w:r>
        <w:rPr>
          <w:rFonts w:hint="eastAsia" w:cs="宋体"/>
          <w:b/>
          <w:bCs/>
          <w:sz w:val="30"/>
          <w:szCs w:val="30"/>
          <w:lang w:eastAsia="zh-CN"/>
        </w:rPr>
        <w:t>（</w:t>
      </w:r>
      <w:r>
        <w:rPr>
          <w:rFonts w:hint="eastAsia" w:cs="宋体"/>
          <w:b/>
          <w:bCs/>
          <w:sz w:val="30"/>
          <w:szCs w:val="30"/>
          <w:lang w:val="en-US" w:eastAsia="zh-CN"/>
        </w:rPr>
        <w:t>需提供技术参数偏离表）</w:t>
      </w:r>
    </w:p>
    <w:tbl>
      <w:tblPr>
        <w:tblStyle w:val="15"/>
        <w:tblW w:w="10857" w:type="dxa"/>
        <w:tblInd w:w="-114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77"/>
        <w:gridCol w:w="8780"/>
      </w:tblGrid>
      <w:tr w14:paraId="749128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2077" w:type="dxa"/>
            <w:vAlign w:val="center"/>
          </w:tcPr>
          <w:p w14:paraId="4E441B9B">
            <w:pPr>
              <w:spacing w:line="360" w:lineRule="auto"/>
              <w:jc w:val="center"/>
              <w:rPr>
                <w:b/>
                <w:bCs w:val="0"/>
                <w:sz w:val="30"/>
                <w:szCs w:val="30"/>
              </w:rPr>
            </w:pPr>
            <w:r>
              <w:rPr>
                <w:rFonts w:hint="eastAsia"/>
                <w:b/>
                <w:bCs w:val="0"/>
                <w:color w:val="000000"/>
                <w:sz w:val="22"/>
                <w:szCs w:val="22"/>
              </w:rPr>
              <w:t>设备名称</w:t>
            </w:r>
          </w:p>
        </w:tc>
        <w:tc>
          <w:tcPr>
            <w:tcW w:w="8780" w:type="dxa"/>
            <w:vAlign w:val="center"/>
          </w:tcPr>
          <w:p w14:paraId="2152390A">
            <w:pPr>
              <w:spacing w:line="360" w:lineRule="auto"/>
              <w:jc w:val="center"/>
              <w:rPr>
                <w:rFonts w:hint="default" w:eastAsiaTheme="minorEastAsia"/>
                <w:b/>
                <w:bCs w:val="0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/>
                <w:b/>
                <w:bCs w:val="0"/>
                <w:color w:val="000000"/>
                <w:sz w:val="22"/>
                <w:szCs w:val="22"/>
                <w:lang w:val="en-US" w:eastAsia="zh-CN"/>
              </w:rPr>
              <w:t>显微摄像系统</w:t>
            </w:r>
          </w:p>
        </w:tc>
      </w:tr>
      <w:tr w14:paraId="1E8DA4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18" w:hRule="atLeast"/>
        </w:trPr>
        <w:tc>
          <w:tcPr>
            <w:tcW w:w="2077" w:type="dxa"/>
            <w:vAlign w:val="center"/>
          </w:tcPr>
          <w:p w14:paraId="4836C694">
            <w:pPr>
              <w:spacing w:line="360" w:lineRule="auto"/>
              <w:jc w:val="center"/>
              <w:rPr>
                <w:b/>
                <w:bCs/>
                <w:sz w:val="30"/>
                <w:szCs w:val="30"/>
              </w:rPr>
            </w:pPr>
            <w:r>
              <w:rPr>
                <w:rFonts w:hint="eastAsia"/>
                <w:bCs/>
                <w:color w:val="000000"/>
                <w:sz w:val="22"/>
                <w:szCs w:val="22"/>
              </w:rPr>
              <w:t>技术参数清单</w:t>
            </w:r>
          </w:p>
        </w:tc>
        <w:tc>
          <w:tcPr>
            <w:tcW w:w="8780" w:type="dxa"/>
            <w:vAlign w:val="top"/>
          </w:tcPr>
          <w:p w14:paraId="27B4AFB4">
            <w:pPr>
              <w:numPr>
                <w:ilvl w:val="0"/>
                <w:numId w:val="0"/>
              </w:numPr>
              <w:rPr>
                <w:rFonts w:hint="eastAsia"/>
                <w:b/>
                <w:bCs/>
                <w:sz w:val="24"/>
                <w:lang w:val="en-US" w:eastAsia="zh-CN"/>
              </w:rPr>
            </w:pPr>
          </w:p>
          <w:p w14:paraId="1FD9869E">
            <w:pPr>
              <w:numPr>
                <w:ilvl w:val="0"/>
                <w:numId w:val="1"/>
              </w:numPr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设备应用场景：</w:t>
            </w:r>
          </w:p>
          <w:p w14:paraId="2A5B0B37">
            <w:pPr>
              <w:numPr>
                <w:ilvl w:val="0"/>
                <w:numId w:val="0"/>
              </w:numPr>
              <w:ind w:leftChars="0"/>
              <w:rPr>
                <w:rFonts w:hint="eastAsia"/>
                <w:b w:val="0"/>
                <w:bCs w:val="0"/>
                <w:color w:val="auto"/>
                <w:sz w:val="24"/>
                <w:lang w:val="en-US" w:eastAsia="zh-CN"/>
              </w:rPr>
            </w:pPr>
            <w:r>
              <w:rPr>
                <w:rFonts w:hint="eastAsia"/>
                <w:b w:val="0"/>
                <w:bCs w:val="0"/>
                <w:color w:val="auto"/>
                <w:sz w:val="24"/>
                <w:lang w:val="en-US" w:eastAsia="zh-CN"/>
              </w:rPr>
              <w:t xml:space="preserve">   </w:t>
            </w: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 xml:space="preserve"> 气管镜室和肺穿刺操作室，将肺活检标本快速染色后外显微镜下进行诊断。</w:t>
            </w:r>
          </w:p>
          <w:p w14:paraId="74DF73DF">
            <w:pPr>
              <w:numPr>
                <w:ilvl w:val="0"/>
                <w:numId w:val="1"/>
              </w:numPr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主要参数：</w:t>
            </w:r>
          </w:p>
          <w:p w14:paraId="4BA92E1E">
            <w:pPr>
              <w:numPr>
                <w:ilvl w:val="0"/>
                <w:numId w:val="2"/>
              </w:numPr>
              <w:ind w:left="425" w:leftChars="0" w:hanging="425" w:firstLineChars="0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显微镜主机</w:t>
            </w:r>
          </w:p>
          <w:p w14:paraId="07DFA50E">
            <w:pPr>
              <w:numPr>
                <w:ilvl w:val="0"/>
                <w:numId w:val="3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光学平台：无限远校正光学系统，三目观察筒，具备100/0、50/50分光切换。</w:t>
            </w:r>
          </w:p>
          <w:p w14:paraId="08CDC036">
            <w:pPr>
              <w:numPr>
                <w:ilvl w:val="0"/>
                <w:numId w:val="3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目镜：10X宽视场目镜，视场数≥20mm，高眼点设计，可调屈光度。</w:t>
            </w:r>
          </w:p>
          <w:p w14:paraId="0AD3D1D2">
            <w:pPr>
              <w:numPr>
                <w:ilvl w:val="0"/>
                <w:numId w:val="3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物镜：至少包含10X、40X、100X</w:t>
            </w:r>
          </w:p>
          <w:p w14:paraId="7314A8AC">
            <w:pPr>
              <w:numPr>
                <w:ilvl w:val="0"/>
                <w:numId w:val="3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★核心要求：100X物镜必须为免油干式镜头，数值孔径≥0.90，无需使用镜油即可实现清晰观察。</w:t>
            </w:r>
          </w:p>
          <w:p w14:paraId="3E0473BC">
            <w:pPr>
              <w:numPr>
                <w:ilvl w:val="0"/>
                <w:numId w:val="3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照明：内置长寿命LED光源，色温稳定，亮度连续可调。</w:t>
            </w:r>
          </w:p>
          <w:p w14:paraId="7F5C795A">
            <w:pPr>
              <w:numPr>
                <w:ilvl w:val="0"/>
                <w:numId w:val="3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调焦及载物台：粗微调同轴，带调焦上限位装置；机械载物台，XY移动手柄低位操作。</w:t>
            </w:r>
          </w:p>
          <w:p w14:paraId="760A46D0">
            <w:pPr>
              <w:numPr>
                <w:ilvl w:val="0"/>
                <w:numId w:val="2"/>
              </w:numPr>
              <w:ind w:left="425" w:leftChars="0" w:hanging="425" w:firstLineChars="0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摄像系统</w:t>
            </w:r>
          </w:p>
          <w:p w14:paraId="4C9C06F6">
            <w:pPr>
              <w:numPr>
                <w:ilvl w:val="0"/>
                <w:numId w:val="4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摄像头：显微镜专用数码摄像头，有效像素≥500万，实时预览无拖影。</w:t>
            </w:r>
          </w:p>
          <w:p w14:paraId="146DE358">
            <w:pPr>
              <w:numPr>
                <w:ilvl w:val="0"/>
                <w:numId w:val="4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接口：配备标准适配器，保证镜下视野与相机视场适配，无黑边、暗角。</w:t>
            </w:r>
          </w:p>
          <w:p w14:paraId="2A734ACE">
            <w:pPr>
              <w:numPr>
                <w:ilvl w:val="0"/>
                <w:numId w:val="4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采集功能：支持一键拍照、动态录像，曝光、白平衡均可软件调节。</w:t>
            </w:r>
          </w:p>
          <w:p w14:paraId="75120168">
            <w:pPr>
              <w:numPr>
                <w:ilvl w:val="0"/>
                <w:numId w:val="2"/>
              </w:numPr>
              <w:ind w:left="425" w:leftChars="0" w:hanging="425" w:firstLineChars="0"/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000000"/>
                <w:sz w:val="22"/>
                <w:szCs w:val="22"/>
                <w:lang w:val="en-US" w:eastAsia="zh-CN"/>
              </w:rPr>
              <w:t>图文工作站</w:t>
            </w:r>
          </w:p>
          <w:p w14:paraId="0C9B5542">
            <w:pPr>
              <w:numPr>
                <w:ilvl w:val="0"/>
                <w:numId w:val="5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硬件配置：第12代i5及以上级别处理器 ，≥16GB内存,≥1T SSD硬盘，配≥21.5英寸液晶显示器及彩色喷墨打印机。</w:t>
            </w:r>
          </w:p>
          <w:p w14:paraId="2E150563">
            <w:pPr>
              <w:numPr>
                <w:ilvl w:val="0"/>
                <w:numId w:val="5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具备实时图像预览、拍照、基础图像调节；</w:t>
            </w:r>
          </w:p>
          <w:p w14:paraId="3FDF163F">
            <w:pPr>
              <w:numPr>
                <w:ilvl w:val="0"/>
                <w:numId w:val="5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可进行长度、面积等简单几何测量；</w:t>
            </w:r>
          </w:p>
          <w:p w14:paraId="3224AA8F">
            <w:pPr>
              <w:numPr>
                <w:ilvl w:val="0"/>
                <w:numId w:val="5"/>
              </w:numPr>
              <w:ind w:left="425" w:leftChars="0" w:hanging="142" w:firstLine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可建立简易图文报告模板，插入镜下图片和文字说明，支持报告存储与打印。</w:t>
            </w:r>
          </w:p>
          <w:p w14:paraId="2E47852F">
            <w:pPr>
              <w:numPr>
                <w:ilvl w:val="0"/>
                <w:numId w:val="1"/>
              </w:numPr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配置要求：</w:t>
            </w:r>
          </w:p>
          <w:p w14:paraId="07B83DC4">
            <w:pPr>
              <w:numPr>
                <w:ilvl w:val="0"/>
                <w:numId w:val="0"/>
              </w:numPr>
              <w:ind w:leftChars="0"/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显微镜1台 、摄像系统1套 、工作站（含图文软件、电脑、桌、椅）一套 、打印机一台 。</w:t>
            </w:r>
          </w:p>
          <w:p w14:paraId="782EF68E">
            <w:pPr>
              <w:numPr>
                <w:ilvl w:val="0"/>
                <w:numId w:val="1"/>
              </w:numPr>
              <w:rPr>
                <w:rFonts w:hint="eastAsia"/>
                <w:b/>
                <w:bCs/>
                <w:sz w:val="24"/>
                <w:lang w:val="en-US" w:eastAsia="zh-CN"/>
              </w:rPr>
            </w:pPr>
            <w:r>
              <w:rPr>
                <w:rFonts w:hint="eastAsia"/>
                <w:b/>
                <w:bCs/>
                <w:sz w:val="24"/>
                <w:lang w:val="en-US" w:eastAsia="zh-CN"/>
              </w:rPr>
              <w:t>售后要求：</w:t>
            </w:r>
          </w:p>
          <w:p w14:paraId="5271D694">
            <w:pPr>
              <w:numPr>
                <w:ilvl w:val="0"/>
                <w:numId w:val="0"/>
              </w:numPr>
              <w:ind w:left="0" w:leftChars="0" w:firstLine="0" w:firstLineChars="0"/>
              <w:rPr>
                <w:rFonts w:hint="default"/>
                <w:b/>
                <w:bCs/>
                <w:sz w:val="30"/>
                <w:szCs w:val="30"/>
                <w:lang w:val="en-US"/>
              </w:rPr>
            </w:pPr>
            <w:r>
              <w:rPr>
                <w:rFonts w:hint="eastAsia" w:ascii="宋体" w:hAnsi="宋体" w:eastAsia="宋体" w:cs="宋体"/>
                <w:color w:val="000000"/>
                <w:sz w:val="22"/>
                <w:szCs w:val="22"/>
                <w:lang w:val="en-US" w:eastAsia="zh-CN"/>
              </w:rPr>
              <w:t>保修期≥3年。</w:t>
            </w:r>
          </w:p>
        </w:tc>
      </w:tr>
    </w:tbl>
    <w:p w14:paraId="2C6DBDB0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0C8359B5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58295D4F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3236DC8F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48741575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3981B327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18B3851F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034E6ACF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683C50FB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17A9603C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0CB44A71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p w14:paraId="422D94FF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cs="宋体"/>
          <w:b/>
          <w:bCs/>
          <w:sz w:val="30"/>
          <w:szCs w:val="30"/>
          <w:lang w:val="en-US" w:eastAsia="zh-CN"/>
        </w:rPr>
      </w:pPr>
      <w:r>
        <w:rPr>
          <w:rFonts w:hint="eastAsia" w:cs="宋体"/>
          <w:b/>
          <w:bCs/>
          <w:sz w:val="30"/>
          <w:szCs w:val="30"/>
          <w:lang w:val="en-US" w:eastAsia="zh-CN"/>
        </w:rPr>
        <w:t>附件4：技术参数偏离表（模板）</w:t>
      </w:r>
    </w:p>
    <w:p w14:paraId="19901C50">
      <w:pPr>
        <w:keepNext w:val="0"/>
        <w:keepLines w:val="0"/>
        <w:widowControl/>
        <w:suppressLineNumbers w:val="0"/>
        <w:spacing w:line="240" w:lineRule="auto"/>
        <w:jc w:val="center"/>
        <w:rPr>
          <w:rFonts w:hint="default" w:cs="宋体"/>
          <w:b/>
          <w:bCs/>
          <w:sz w:val="30"/>
          <w:szCs w:val="30"/>
          <w:lang w:val="en-US" w:eastAsia="zh-CN"/>
        </w:rPr>
      </w:pPr>
    </w:p>
    <w:p w14:paraId="44770305">
      <w:pPr>
        <w:keepNext w:val="0"/>
        <w:keepLines w:val="0"/>
        <w:widowControl/>
        <w:suppressLineNumbers w:val="0"/>
        <w:spacing w:line="240" w:lineRule="auto"/>
        <w:jc w:val="center"/>
        <w:rPr>
          <w:rFonts w:hint="default" w:cs="宋体"/>
          <w:b/>
          <w:bCs/>
          <w:sz w:val="30"/>
          <w:szCs w:val="30"/>
          <w:lang w:val="en-US" w:eastAsia="zh-CN"/>
        </w:rPr>
      </w:pPr>
      <w:r>
        <w:rPr>
          <w:rFonts w:hint="default" w:cs="宋体"/>
          <w:b/>
          <w:bCs/>
          <w:sz w:val="30"/>
          <w:szCs w:val="30"/>
          <w:lang w:val="en-US" w:eastAsia="zh-CN"/>
        </w:rPr>
        <w:t>技术参数响应及偏离表</w:t>
      </w:r>
    </w:p>
    <w:p w14:paraId="5074C8C5">
      <w:pPr>
        <w:keepNext w:val="0"/>
        <w:keepLines w:val="0"/>
        <w:widowControl/>
        <w:suppressLineNumbers w:val="0"/>
        <w:spacing w:line="240" w:lineRule="auto"/>
        <w:jc w:val="center"/>
        <w:rPr>
          <w:rFonts w:hint="default" w:cs="宋体"/>
          <w:b w:val="0"/>
          <w:bCs w:val="0"/>
          <w:sz w:val="28"/>
          <w:szCs w:val="28"/>
          <w:lang w:val="en-US" w:eastAsia="zh-CN"/>
        </w:rPr>
      </w:pPr>
      <w:r>
        <w:rPr>
          <w:rFonts w:hint="default" w:cs="宋体"/>
          <w:b w:val="0"/>
          <w:bCs w:val="0"/>
          <w:sz w:val="28"/>
          <w:szCs w:val="28"/>
          <w:lang w:val="en-US" w:eastAsia="zh-CN"/>
        </w:rPr>
        <w:t>(由投标人据实</w:t>
      </w:r>
      <w:r>
        <w:rPr>
          <w:rFonts w:hint="eastAsia" w:cs="宋体"/>
          <w:b w:val="0"/>
          <w:bCs w:val="0"/>
          <w:sz w:val="28"/>
          <w:szCs w:val="28"/>
          <w:lang w:val="en-US" w:eastAsia="zh-CN"/>
        </w:rPr>
        <w:t>填写</w:t>
      </w:r>
      <w:r>
        <w:rPr>
          <w:rFonts w:hint="default" w:cs="宋体"/>
          <w:b w:val="0"/>
          <w:bCs w:val="0"/>
          <w:sz w:val="28"/>
          <w:szCs w:val="28"/>
          <w:lang w:val="en-US" w:eastAsia="zh-CN"/>
        </w:rPr>
        <w:t>)</w:t>
      </w:r>
    </w:p>
    <w:tbl>
      <w:tblPr>
        <w:tblStyle w:val="15"/>
        <w:tblW w:w="11101" w:type="dxa"/>
        <w:tblInd w:w="-126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9"/>
        <w:gridCol w:w="1950"/>
        <w:gridCol w:w="1977"/>
        <w:gridCol w:w="2904"/>
        <w:gridCol w:w="2128"/>
        <w:gridCol w:w="1323"/>
      </w:tblGrid>
      <w:tr w14:paraId="58399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8" w:hRule="atLeast"/>
        </w:trPr>
        <w:tc>
          <w:tcPr>
            <w:tcW w:w="819" w:type="dxa"/>
            <w:vAlign w:val="center"/>
          </w:tcPr>
          <w:p w14:paraId="19E8C0A6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序号</w:t>
            </w:r>
          </w:p>
        </w:tc>
        <w:tc>
          <w:tcPr>
            <w:tcW w:w="1950" w:type="dxa"/>
            <w:vAlign w:val="center"/>
          </w:tcPr>
          <w:p w14:paraId="2DCFEFE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招标产品要求参数</w:t>
            </w:r>
          </w:p>
        </w:tc>
        <w:tc>
          <w:tcPr>
            <w:tcW w:w="1977" w:type="dxa"/>
            <w:vAlign w:val="center"/>
          </w:tcPr>
          <w:p w14:paraId="034AA82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投标产品实际参数</w:t>
            </w:r>
          </w:p>
        </w:tc>
        <w:tc>
          <w:tcPr>
            <w:tcW w:w="2904" w:type="dxa"/>
            <w:vAlign w:val="center"/>
          </w:tcPr>
          <w:p w14:paraId="0D1F0ACF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产品实际参数证明材料</w:t>
            </w:r>
          </w:p>
          <w:p w14:paraId="1C0558B2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出处</w:t>
            </w:r>
            <w:r>
              <w:rPr>
                <w:rFonts w:hint="eastAsia" w:cs="宋体"/>
                <w:b w:val="0"/>
                <w:bCs w:val="0"/>
                <w:sz w:val="21"/>
                <w:szCs w:val="21"/>
                <w:lang w:val="en-US" w:eastAsia="zh-CN"/>
              </w:rPr>
              <w:t>及页码</w:t>
            </w:r>
          </w:p>
        </w:tc>
        <w:tc>
          <w:tcPr>
            <w:tcW w:w="2128" w:type="dxa"/>
            <w:vAlign w:val="center"/>
          </w:tcPr>
          <w:p w14:paraId="53447DEC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符合/正偏离/负偏离</w:t>
            </w:r>
          </w:p>
        </w:tc>
        <w:tc>
          <w:tcPr>
            <w:tcW w:w="1323" w:type="dxa"/>
            <w:vAlign w:val="center"/>
          </w:tcPr>
          <w:p w14:paraId="34158E94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 w:val="0"/>
                <w:bCs w:val="0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default" w:cs="宋体"/>
                <w:b w:val="0"/>
                <w:bCs w:val="0"/>
                <w:sz w:val="21"/>
                <w:szCs w:val="21"/>
                <w:lang w:val="en-US" w:eastAsia="zh-CN"/>
              </w:rPr>
              <w:t>备注</w:t>
            </w:r>
          </w:p>
        </w:tc>
      </w:tr>
      <w:tr w14:paraId="7C158E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475169C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2A9CE7E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781C266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1E5A8B2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445D18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6840B2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719086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39F762F0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6AEF4F5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7BD627F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7C7B74A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6303A5A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5C943C4A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2405F61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1B48C215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075CEB9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76646678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7E4C0A3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3041248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1DEA43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60E637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2348AB3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3341502D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77" w:type="dxa"/>
          </w:tcPr>
          <w:p w14:paraId="254C1C9E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904" w:type="dxa"/>
          </w:tcPr>
          <w:p w14:paraId="2998745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3273617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3DD069F4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  <w:tr w14:paraId="1515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19" w:type="dxa"/>
          </w:tcPr>
          <w:p w14:paraId="70162AA3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950" w:type="dxa"/>
          </w:tcPr>
          <w:p w14:paraId="4C442F5B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  <w:r>
              <w:rPr>
                <w:rFonts w:hint="eastAsia" w:cs="宋体"/>
                <w:b/>
                <w:bCs/>
                <w:sz w:val="21"/>
                <w:szCs w:val="21"/>
                <w:lang w:val="en-US" w:eastAsia="zh-CN"/>
              </w:rPr>
              <w:t>（根据需要自行增加行、列）</w:t>
            </w:r>
          </w:p>
        </w:tc>
        <w:tc>
          <w:tcPr>
            <w:tcW w:w="1977" w:type="dxa"/>
          </w:tcPr>
          <w:p w14:paraId="148F7E08">
            <w:pPr>
              <w:keepNext w:val="0"/>
              <w:keepLines w:val="0"/>
              <w:widowControl/>
              <w:suppressLineNumbers w:val="0"/>
              <w:spacing w:line="240" w:lineRule="auto"/>
              <w:jc w:val="center"/>
              <w:rPr>
                <w:rFonts w:hint="default" w:cs="宋体"/>
                <w:b/>
                <w:bCs/>
                <w:sz w:val="21"/>
                <w:szCs w:val="21"/>
                <w:lang w:val="en-US" w:eastAsia="zh-CN"/>
              </w:rPr>
            </w:pPr>
          </w:p>
        </w:tc>
        <w:tc>
          <w:tcPr>
            <w:tcW w:w="2904" w:type="dxa"/>
          </w:tcPr>
          <w:p w14:paraId="76CF4A71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2128" w:type="dxa"/>
          </w:tcPr>
          <w:p w14:paraId="3F38BE0C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  <w:tc>
          <w:tcPr>
            <w:tcW w:w="1323" w:type="dxa"/>
          </w:tcPr>
          <w:p w14:paraId="475AFBF6">
            <w:pPr>
              <w:keepNext w:val="0"/>
              <w:keepLines w:val="0"/>
              <w:widowControl/>
              <w:suppressLineNumbers w:val="0"/>
              <w:spacing w:line="240" w:lineRule="auto"/>
              <w:jc w:val="left"/>
              <w:rPr>
                <w:rFonts w:hint="default" w:cs="宋体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</w:p>
        </w:tc>
      </w:tr>
    </w:tbl>
    <w:p w14:paraId="6A009724">
      <w:pPr>
        <w:keepNext w:val="0"/>
        <w:keepLines w:val="0"/>
        <w:widowControl/>
        <w:suppressLineNumbers w:val="0"/>
        <w:spacing w:line="240" w:lineRule="auto"/>
        <w:jc w:val="left"/>
        <w:rPr>
          <w:rFonts w:hint="default" w:ascii="宋体" w:hAnsi="宋体" w:eastAsia="宋体" w:cs="宋体"/>
          <w:color w:val="000000"/>
          <w:kern w:val="0"/>
          <w:sz w:val="24"/>
          <w:szCs w:val="24"/>
          <w:lang w:val="en-US" w:eastAsia="zh-CN" w:bidi="ar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8"/>
    <w:family w:val="modern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C45BDAD1-DF0B-4F21-AA58-82BF1474DFB1}"/>
  </w:font>
  <w:font w:name="Helvetica">
    <w:altName w:val="Arial"/>
    <w:panose1 w:val="020B0504020202020204"/>
    <w:charset w:val="00"/>
    <w:family w:val="swiss"/>
    <w:pitch w:val="default"/>
    <w:sig w:usb0="00000000" w:usb1="00000000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aiTi_GB2312">
    <w:altName w:val="楷体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FangSong_GB2312">
    <w:altName w:val="仿宋"/>
    <w:panose1 w:val="02010609060101010101"/>
    <w:charset w:val="86"/>
    <w:family w:val="modern"/>
    <w:pitch w:val="default"/>
    <w:sig w:usb0="00000000" w:usb1="00000000" w:usb2="00000016" w:usb3="00000000" w:csb0="00040001" w:csb1="00000000"/>
    <w:embedRegular r:id="rId2" w:fontKey="{AE1F599C-7718-4D31-9B10-CCDF5A800CEE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8AA47D57-BE99-4402-9FA2-CD442D34B39D}"/>
  </w:font>
  <w:font w:name="KSOF8BCA4F43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8BCAC3A2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9367334"/>
    <w:multiLevelType w:val="singleLevel"/>
    <w:tmpl w:val="B9367334"/>
    <w:lvl w:ilvl="0" w:tentative="0">
      <w:start w:val="1"/>
      <w:numFmt w:val="decimal"/>
      <w:lvlText w:val="(%1)"/>
      <w:lvlJc w:val="left"/>
      <w:pPr>
        <w:ind w:left="425" w:hanging="425"/>
      </w:pPr>
      <w:rPr>
        <w:rFonts w:hint="default"/>
      </w:rPr>
    </w:lvl>
  </w:abstractNum>
  <w:abstractNum w:abstractNumId="1">
    <w:nsid w:val="F97D7B4E"/>
    <w:multiLevelType w:val="singleLevel"/>
    <w:tmpl w:val="F97D7B4E"/>
    <w:lvl w:ilvl="0" w:tentative="0">
      <w:start w:val="1"/>
      <w:numFmt w:val="decimal"/>
      <w:suff w:val="nothing"/>
      <w:lvlText w:val="%1)"/>
      <w:lvlJc w:val="left"/>
      <w:pPr>
        <w:ind w:left="425" w:hanging="142"/>
      </w:pPr>
      <w:rPr>
        <w:rFonts w:hint="default"/>
      </w:rPr>
    </w:lvl>
  </w:abstractNum>
  <w:abstractNum w:abstractNumId="2">
    <w:nsid w:val="0E28C04B"/>
    <w:multiLevelType w:val="singleLevel"/>
    <w:tmpl w:val="0E28C04B"/>
    <w:lvl w:ilvl="0" w:tentative="0">
      <w:start w:val="1"/>
      <w:numFmt w:val="decimal"/>
      <w:suff w:val="nothing"/>
      <w:lvlText w:val="%1)"/>
      <w:lvlJc w:val="left"/>
      <w:pPr>
        <w:ind w:left="425" w:hanging="142"/>
      </w:pPr>
      <w:rPr>
        <w:rFonts w:hint="default"/>
      </w:rPr>
    </w:lvl>
  </w:abstractNum>
  <w:abstractNum w:abstractNumId="3">
    <w:nsid w:val="4D06AB64"/>
    <w:multiLevelType w:val="singleLevel"/>
    <w:tmpl w:val="4D06AB64"/>
    <w:lvl w:ilvl="0" w:tentative="0">
      <w:start w:val="1"/>
      <w:numFmt w:val="decimal"/>
      <w:suff w:val="nothing"/>
      <w:lvlText w:val="%1)"/>
      <w:lvlJc w:val="left"/>
      <w:pPr>
        <w:ind w:left="425" w:hanging="142"/>
      </w:pPr>
      <w:rPr>
        <w:rFonts w:hint="default"/>
      </w:rPr>
    </w:lvl>
  </w:abstractNum>
  <w:abstractNum w:abstractNumId="4">
    <w:nsid w:val="799F1E6A"/>
    <w:multiLevelType w:val="singleLevel"/>
    <w:tmpl w:val="799F1E6A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4"/>
  </w:num>
  <w:num w:numId="2">
    <w:abstractNumId w:val="0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WFhOGIyYzRmM2UxZmNkODZkMDJkYjFlMjYyODA1YTcifQ=="/>
  </w:docVars>
  <w:rsids>
    <w:rsidRoot w:val="24D2209E"/>
    <w:rsid w:val="00494ACE"/>
    <w:rsid w:val="007B265A"/>
    <w:rsid w:val="00A55D11"/>
    <w:rsid w:val="00DA5D87"/>
    <w:rsid w:val="020A2C0E"/>
    <w:rsid w:val="038141F9"/>
    <w:rsid w:val="03DF2018"/>
    <w:rsid w:val="05C83698"/>
    <w:rsid w:val="070E48A8"/>
    <w:rsid w:val="07BC5A28"/>
    <w:rsid w:val="08970D02"/>
    <w:rsid w:val="090633D3"/>
    <w:rsid w:val="0A000BBD"/>
    <w:rsid w:val="0A8A6F01"/>
    <w:rsid w:val="0BB574E9"/>
    <w:rsid w:val="0BC67500"/>
    <w:rsid w:val="0CCA131A"/>
    <w:rsid w:val="0DF33CF1"/>
    <w:rsid w:val="0DF72211"/>
    <w:rsid w:val="0F227162"/>
    <w:rsid w:val="0F5C08A7"/>
    <w:rsid w:val="10A62A18"/>
    <w:rsid w:val="1134315E"/>
    <w:rsid w:val="11BF336F"/>
    <w:rsid w:val="11C97D4A"/>
    <w:rsid w:val="11E626AA"/>
    <w:rsid w:val="11FF749C"/>
    <w:rsid w:val="149A59CD"/>
    <w:rsid w:val="16373051"/>
    <w:rsid w:val="165E7E7E"/>
    <w:rsid w:val="174F484D"/>
    <w:rsid w:val="179A4019"/>
    <w:rsid w:val="189212F3"/>
    <w:rsid w:val="18AD5A80"/>
    <w:rsid w:val="18CE3E98"/>
    <w:rsid w:val="19520625"/>
    <w:rsid w:val="1A120022"/>
    <w:rsid w:val="1AE22727"/>
    <w:rsid w:val="1C042A1F"/>
    <w:rsid w:val="1D57445C"/>
    <w:rsid w:val="1FD004F5"/>
    <w:rsid w:val="20784C33"/>
    <w:rsid w:val="22E542B8"/>
    <w:rsid w:val="24D2209E"/>
    <w:rsid w:val="26B72AA4"/>
    <w:rsid w:val="2B202C91"/>
    <w:rsid w:val="2CCB451E"/>
    <w:rsid w:val="2D7D23EE"/>
    <w:rsid w:val="2DBF5391"/>
    <w:rsid w:val="2DF60F5E"/>
    <w:rsid w:val="2F257DA7"/>
    <w:rsid w:val="2F80457E"/>
    <w:rsid w:val="31572824"/>
    <w:rsid w:val="322C3CB1"/>
    <w:rsid w:val="32DC46E9"/>
    <w:rsid w:val="337551E4"/>
    <w:rsid w:val="349E5471"/>
    <w:rsid w:val="35FF587A"/>
    <w:rsid w:val="37A442EA"/>
    <w:rsid w:val="37F45D2F"/>
    <w:rsid w:val="38213DA4"/>
    <w:rsid w:val="383C5F9A"/>
    <w:rsid w:val="38474F05"/>
    <w:rsid w:val="38D526E1"/>
    <w:rsid w:val="394B75AF"/>
    <w:rsid w:val="3AA86919"/>
    <w:rsid w:val="3AE27603"/>
    <w:rsid w:val="3B2D3A41"/>
    <w:rsid w:val="3C2B5111"/>
    <w:rsid w:val="3D626373"/>
    <w:rsid w:val="3DA7680A"/>
    <w:rsid w:val="3EEE1530"/>
    <w:rsid w:val="415648A7"/>
    <w:rsid w:val="41727207"/>
    <w:rsid w:val="42D25330"/>
    <w:rsid w:val="42FA64DC"/>
    <w:rsid w:val="432D3572"/>
    <w:rsid w:val="443D58AA"/>
    <w:rsid w:val="450665E4"/>
    <w:rsid w:val="455467A5"/>
    <w:rsid w:val="461E3079"/>
    <w:rsid w:val="46A139FD"/>
    <w:rsid w:val="481007AD"/>
    <w:rsid w:val="49E17296"/>
    <w:rsid w:val="4AC86916"/>
    <w:rsid w:val="4C895DD1"/>
    <w:rsid w:val="4D1B0752"/>
    <w:rsid w:val="4D8E366A"/>
    <w:rsid w:val="4DD454D1"/>
    <w:rsid w:val="4E8C54B1"/>
    <w:rsid w:val="4EBB3F9B"/>
    <w:rsid w:val="4EC10F8B"/>
    <w:rsid w:val="4EDA651C"/>
    <w:rsid w:val="4FDE15A9"/>
    <w:rsid w:val="503C735D"/>
    <w:rsid w:val="51051655"/>
    <w:rsid w:val="51277097"/>
    <w:rsid w:val="51983E64"/>
    <w:rsid w:val="52816664"/>
    <w:rsid w:val="52A05BEE"/>
    <w:rsid w:val="52A13E2E"/>
    <w:rsid w:val="54394300"/>
    <w:rsid w:val="54D97240"/>
    <w:rsid w:val="56116B96"/>
    <w:rsid w:val="58346B6C"/>
    <w:rsid w:val="588B036D"/>
    <w:rsid w:val="58FC1D80"/>
    <w:rsid w:val="59017396"/>
    <w:rsid w:val="5F6E75C9"/>
    <w:rsid w:val="603E67DA"/>
    <w:rsid w:val="60402093"/>
    <w:rsid w:val="62AA0157"/>
    <w:rsid w:val="62E33669"/>
    <w:rsid w:val="63B25E95"/>
    <w:rsid w:val="63D74F7B"/>
    <w:rsid w:val="654952CF"/>
    <w:rsid w:val="6604073B"/>
    <w:rsid w:val="66102866"/>
    <w:rsid w:val="66D31996"/>
    <w:rsid w:val="688F3EA6"/>
    <w:rsid w:val="694035C3"/>
    <w:rsid w:val="69887333"/>
    <w:rsid w:val="6A454942"/>
    <w:rsid w:val="6B8D689A"/>
    <w:rsid w:val="6C445178"/>
    <w:rsid w:val="6C97174C"/>
    <w:rsid w:val="6CFB554B"/>
    <w:rsid w:val="6E34121C"/>
    <w:rsid w:val="6E5F098F"/>
    <w:rsid w:val="6EFE6B64"/>
    <w:rsid w:val="6FF941E7"/>
    <w:rsid w:val="70B2124A"/>
    <w:rsid w:val="711461F7"/>
    <w:rsid w:val="729907B2"/>
    <w:rsid w:val="735E1713"/>
    <w:rsid w:val="74B310ED"/>
    <w:rsid w:val="74BD1F6B"/>
    <w:rsid w:val="753D6B6C"/>
    <w:rsid w:val="75742F72"/>
    <w:rsid w:val="75881A8D"/>
    <w:rsid w:val="782E6441"/>
    <w:rsid w:val="786646C8"/>
    <w:rsid w:val="7877401B"/>
    <w:rsid w:val="78C338C8"/>
    <w:rsid w:val="79E359FC"/>
    <w:rsid w:val="7BAE551E"/>
    <w:rsid w:val="7C0B180E"/>
    <w:rsid w:val="7D3B1B2A"/>
    <w:rsid w:val="7F2006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nhideWhenUsed="0" w:uiPriority="0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after="330" w:afterLines="0" w:line="576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32"/>
    <w:qFormat/>
    <w:uiPriority w:val="0"/>
    <w:pPr>
      <w:keepNext/>
      <w:keepLines/>
      <w:spacing w:before="260" w:beforeLines="0" w:after="260" w:afterLines="0" w:line="415" w:lineRule="auto"/>
      <w:outlineLvl w:val="1"/>
    </w:pPr>
    <w:rPr>
      <w:rFonts w:ascii="Arial" w:hAnsi="Arial" w:eastAsia="黑体"/>
      <w:b/>
      <w:bCs/>
      <w:sz w:val="32"/>
      <w:szCs w:val="32"/>
    </w:rPr>
  </w:style>
  <w:style w:type="paragraph" w:styleId="4">
    <w:name w:val="heading 4"/>
    <w:basedOn w:val="1"/>
    <w:next w:val="1"/>
    <w:autoRedefine/>
    <w:qFormat/>
    <w:uiPriority w:val="0"/>
    <w:pPr>
      <w:keepNext/>
      <w:keepLines/>
      <w:spacing w:before="120" w:after="120" w:line="360" w:lineRule="auto"/>
      <w:outlineLvl w:val="3"/>
    </w:pPr>
    <w:rPr>
      <w:rFonts w:ascii="Arial" w:hAnsi="Arial" w:eastAsia="宋体" w:cs="Times New Roman"/>
      <w:b/>
      <w:bCs/>
      <w:sz w:val="28"/>
      <w:szCs w:val="28"/>
    </w:rPr>
  </w:style>
  <w:style w:type="character" w:default="1" w:styleId="16">
    <w:name w:val="Default Paragraph Font"/>
    <w:autoRedefine/>
    <w:semiHidden/>
    <w:unhideWhenUsed/>
    <w:qFormat/>
    <w:uiPriority w:val="1"/>
  </w:style>
  <w:style w:type="table" w:default="1" w:styleId="1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table of authorities"/>
    <w:next w:val="1"/>
    <w:autoRedefine/>
    <w:qFormat/>
    <w:uiPriority w:val="0"/>
    <w:pPr>
      <w:widowControl w:val="0"/>
      <w:ind w:left="420" w:leftChars="20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6">
    <w:name w:val="Normal Indent"/>
    <w:basedOn w:val="1"/>
    <w:qFormat/>
    <w:uiPriority w:val="0"/>
    <w:pPr>
      <w:ind w:firstLine="420"/>
    </w:pPr>
  </w:style>
  <w:style w:type="paragraph" w:styleId="7">
    <w:name w:val="Body Text"/>
    <w:basedOn w:val="1"/>
    <w:autoRedefine/>
    <w:qFormat/>
    <w:uiPriority w:val="99"/>
    <w:pPr>
      <w:spacing w:before="0" w:beforeLines="0" w:after="0" w:afterLines="0" w:line="240" w:lineRule="auto"/>
      <w:ind w:firstLine="0" w:firstLineChars="0"/>
    </w:pPr>
    <w:rPr>
      <w:rFonts w:ascii="Helvetica" w:hAnsi="Helvetica" w:eastAsia="黑体" w:cs="Times New Roman"/>
      <w:i/>
      <w:iCs/>
      <w:sz w:val="21"/>
      <w:szCs w:val="20"/>
    </w:rPr>
  </w:style>
  <w:style w:type="paragraph" w:styleId="8">
    <w:name w:val="Body Text Indent"/>
    <w:basedOn w:val="1"/>
    <w:autoRedefine/>
    <w:qFormat/>
    <w:uiPriority w:val="0"/>
    <w:pPr>
      <w:spacing w:after="120" w:afterLines="0"/>
      <w:ind w:left="420" w:leftChars="200"/>
    </w:pPr>
  </w:style>
  <w:style w:type="paragraph" w:styleId="9">
    <w:name w:val="Plain 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0">
    <w:name w:val="footer"/>
    <w:basedOn w:val="1"/>
    <w:link w:val="23"/>
    <w:autoRedefine/>
    <w:qFormat/>
    <w:uiPriority w:val="0"/>
    <w:pPr>
      <w:tabs>
        <w:tab w:val="center" w:pos="4513"/>
        <w:tab w:val="right" w:pos="9026"/>
      </w:tabs>
      <w:snapToGrid w:val="0"/>
      <w:jc w:val="left"/>
    </w:pPr>
    <w:rPr>
      <w:sz w:val="18"/>
      <w:szCs w:val="18"/>
    </w:rPr>
  </w:style>
  <w:style w:type="paragraph" w:styleId="11">
    <w:name w:val="header"/>
    <w:basedOn w:val="1"/>
    <w:link w:val="22"/>
    <w:autoRedefine/>
    <w:qFormat/>
    <w:uiPriority w:val="0"/>
    <w:pPr>
      <w:tabs>
        <w:tab w:val="center" w:pos="4513"/>
        <w:tab w:val="right" w:pos="9026"/>
      </w:tabs>
      <w:snapToGrid w:val="0"/>
      <w:jc w:val="center"/>
    </w:pPr>
    <w:rPr>
      <w:sz w:val="18"/>
      <w:szCs w:val="18"/>
    </w:rPr>
  </w:style>
  <w:style w:type="paragraph" w:styleId="12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4"/>
    </w:rPr>
  </w:style>
  <w:style w:type="paragraph" w:styleId="13">
    <w:name w:val="Title"/>
    <w:basedOn w:val="1"/>
    <w:autoRedefine/>
    <w:qFormat/>
    <w:uiPriority w:val="0"/>
    <w:pPr>
      <w:spacing w:before="240" w:after="60"/>
      <w:jc w:val="center"/>
      <w:outlineLvl w:val="0"/>
    </w:pPr>
    <w:rPr>
      <w:rFonts w:ascii="Arial" w:hAnsi="Arial" w:cs="Times New Roman"/>
      <w:b/>
      <w:sz w:val="32"/>
    </w:rPr>
  </w:style>
  <w:style w:type="table" w:styleId="15">
    <w:name w:val="Table Grid"/>
    <w:basedOn w:val="14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7">
    <w:name w:val="1"/>
    <w:basedOn w:val="1"/>
    <w:next w:val="8"/>
    <w:autoRedefine/>
    <w:qFormat/>
    <w:uiPriority w:val="0"/>
    <w:pPr>
      <w:widowControl w:val="0"/>
      <w:jc w:val="both"/>
    </w:pPr>
    <w:rPr>
      <w:rFonts w:ascii="宋体" w:hAnsi="Courier New"/>
      <w:kern w:val="2"/>
    </w:rPr>
  </w:style>
  <w:style w:type="paragraph" w:customStyle="1" w:styleId="18">
    <w:name w:val="font5"/>
    <w:basedOn w:val="1"/>
    <w:autoRedefine/>
    <w:qFormat/>
    <w:uiPriority w:val="0"/>
    <w:pPr>
      <w:spacing w:before="100" w:beforeLines="0" w:beforeAutospacing="1" w:after="100" w:afterLines="0" w:afterAutospacing="1"/>
    </w:pPr>
    <w:rPr>
      <w:rFonts w:ascii="宋体" w:hAnsi="宋体" w:cs="宋体"/>
      <w:sz w:val="18"/>
      <w:szCs w:val="18"/>
    </w:rPr>
  </w:style>
  <w:style w:type="paragraph" w:customStyle="1" w:styleId="19">
    <w:name w:val="表格文字"/>
    <w:basedOn w:val="1"/>
    <w:autoRedefine/>
    <w:qFormat/>
    <w:uiPriority w:val="0"/>
    <w:pPr>
      <w:spacing w:before="25" w:after="25"/>
    </w:pPr>
    <w:rPr>
      <w:bCs/>
      <w:spacing w:val="10"/>
      <w:kern w:val="0"/>
    </w:rPr>
  </w:style>
  <w:style w:type="paragraph" w:customStyle="1" w:styleId="20">
    <w:name w:val="Default"/>
    <w:autoRedefine/>
    <w:qFormat/>
    <w:uiPriority w:val="0"/>
    <w:pPr>
      <w:autoSpaceDE w:val="0"/>
      <w:autoSpaceDN w:val="0"/>
      <w:adjustRightInd w:val="0"/>
    </w:pPr>
    <w:rPr>
      <w:rFonts w:ascii="Calibri" w:hAnsi="Calibri" w:eastAsia="宋体" w:cs="Calibri"/>
      <w:color w:val="000000"/>
      <w:sz w:val="24"/>
      <w:szCs w:val="24"/>
      <w:lang w:val="en-US" w:eastAsia="zh-CN" w:bidi="ar-SA"/>
    </w:rPr>
  </w:style>
  <w:style w:type="paragraph" w:styleId="21">
    <w:name w:val="No Spacing"/>
    <w:autoRedefine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character" w:customStyle="1" w:styleId="22">
    <w:name w:val="页眉 字符"/>
    <w:basedOn w:val="16"/>
    <w:link w:val="11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character" w:customStyle="1" w:styleId="23">
    <w:name w:val="页脚 字符"/>
    <w:basedOn w:val="16"/>
    <w:link w:val="10"/>
    <w:autoRedefine/>
    <w:qFormat/>
    <w:uiPriority w:val="0"/>
    <w:rPr>
      <w:rFonts w:ascii="Calibri" w:hAnsi="Calibri" w:eastAsia="宋体" w:cs="Times New Roman"/>
      <w:kern w:val="2"/>
      <w:sz w:val="18"/>
      <w:szCs w:val="18"/>
    </w:rPr>
  </w:style>
  <w:style w:type="paragraph" w:customStyle="1" w:styleId="24">
    <w:name w:val="Body text|1"/>
    <w:basedOn w:val="1"/>
    <w:autoRedefine/>
    <w:qFormat/>
    <w:uiPriority w:val="0"/>
    <w:pPr>
      <w:widowControl w:val="0"/>
      <w:shd w:val="clear" w:color="auto" w:fill="auto"/>
      <w:spacing w:after="380"/>
      <w:jc w:val="center"/>
    </w:pPr>
    <w:rPr>
      <w:rFonts w:ascii="宋体" w:hAnsi="宋体" w:eastAsia="宋体" w:cs="宋体"/>
      <w:color w:val="64676B"/>
      <w:sz w:val="30"/>
      <w:szCs w:val="30"/>
      <w:u w:val="none"/>
      <w:shd w:val="clear" w:color="auto" w:fill="auto"/>
      <w:lang w:val="zh-TW" w:eastAsia="zh-TW" w:bidi="zh-TW"/>
    </w:rPr>
  </w:style>
  <w:style w:type="paragraph" w:customStyle="1" w:styleId="25">
    <w:name w:val="Other|1"/>
    <w:basedOn w:val="1"/>
    <w:autoRedefine/>
    <w:qFormat/>
    <w:uiPriority w:val="0"/>
    <w:pPr>
      <w:widowControl w:val="0"/>
      <w:shd w:val="clear" w:color="auto" w:fill="auto"/>
    </w:pPr>
    <w:rPr>
      <w:rFonts w:ascii="宋体" w:hAnsi="宋体" w:eastAsia="宋体" w:cs="宋体"/>
      <w:color w:val="7D7E84"/>
      <w:sz w:val="20"/>
      <w:szCs w:val="20"/>
      <w:u w:val="none"/>
      <w:shd w:val="clear" w:color="auto" w:fill="auto"/>
      <w:lang w:val="zh-TW" w:eastAsia="zh-TW" w:bidi="zh-TW"/>
    </w:rPr>
  </w:style>
  <w:style w:type="paragraph" w:styleId="26">
    <w:name w:val="List Paragraph"/>
    <w:basedOn w:val="1"/>
    <w:autoRedefine/>
    <w:qFormat/>
    <w:uiPriority w:val="34"/>
    <w:pPr>
      <w:ind w:firstLine="420" w:firstLineChars="200"/>
    </w:pPr>
  </w:style>
  <w:style w:type="paragraph" w:customStyle="1" w:styleId="27">
    <w:name w:val="null3"/>
    <w:autoRedefine/>
    <w:hidden/>
    <w:qFormat/>
    <w:uiPriority w:val="0"/>
    <w:rPr>
      <w:rFonts w:hint="eastAsia" w:asciiTheme="minorHAnsi" w:hAnsiTheme="minorHAnsi" w:eastAsiaTheme="minorEastAsia" w:cstheme="minorBidi"/>
      <w:kern w:val="0"/>
      <w:sz w:val="20"/>
      <w:szCs w:val="20"/>
      <w:lang w:val="en-US" w:eastAsia="zh-Hans" w:bidi="ar-SA"/>
    </w:rPr>
  </w:style>
  <w:style w:type="paragraph" w:customStyle="1" w:styleId="28">
    <w:name w:val="正文_0"/>
    <w:autoRedefine/>
    <w:qFormat/>
    <w:uiPriority w:val="0"/>
    <w:pPr>
      <w:widowControl w:val="0"/>
      <w:jc w:val="both"/>
    </w:pPr>
    <w:rPr>
      <w:rFonts w:ascii="Times New Roman" w:hAnsi="Times New Roman" w:eastAsia="微软雅黑" w:cs="Times New Roman"/>
      <w:kern w:val="2"/>
      <w:sz w:val="21"/>
      <w:lang w:val="en-US" w:eastAsia="zh-CN" w:bidi="ar-SA"/>
    </w:rPr>
  </w:style>
  <w:style w:type="paragraph" w:customStyle="1" w:styleId="29">
    <w:name w:val="Plain Text"/>
    <w:basedOn w:val="1"/>
    <w:qFormat/>
    <w:uiPriority w:val="0"/>
    <w:rPr>
      <w:rFonts w:ascii="宋体" w:hAnsi="Courier New"/>
      <w:sz w:val="24"/>
      <w:szCs w:val="20"/>
    </w:rPr>
  </w:style>
  <w:style w:type="paragraph" w:customStyle="1" w:styleId="30">
    <w:name w:val="Date"/>
    <w:basedOn w:val="1"/>
    <w:next w:val="1"/>
    <w:qFormat/>
    <w:uiPriority w:val="0"/>
    <w:rPr>
      <w:rFonts w:ascii="Arial" w:hAnsi="Arial" w:eastAsia="KaiTi_GB2312"/>
      <w:sz w:val="28"/>
      <w:szCs w:val="20"/>
    </w:rPr>
  </w:style>
  <w:style w:type="paragraph" w:customStyle="1" w:styleId="31">
    <w:name w:val="列出段落1"/>
    <w:basedOn w:val="1"/>
    <w:qFormat/>
    <w:uiPriority w:val="34"/>
    <w:pPr>
      <w:ind w:firstLine="420" w:firstLineChars="200"/>
      <w:jc w:val="left"/>
    </w:pPr>
    <w:rPr>
      <w:rFonts w:ascii="Courier New" w:hAnsi="Courier New"/>
      <w:snapToGrid w:val="0"/>
      <w:kern w:val="0"/>
      <w:sz w:val="24"/>
      <w:szCs w:val="20"/>
      <w:lang w:eastAsia="en-US"/>
    </w:rPr>
  </w:style>
  <w:style w:type="character" w:customStyle="1" w:styleId="32">
    <w:name w:val="标题 2 Char"/>
    <w:basedOn w:val="16"/>
    <w:link w:val="3"/>
    <w:autoRedefine/>
    <w:qFormat/>
    <w:uiPriority w:val="9"/>
    <w:rPr>
      <w:rFonts w:ascii="Arial" w:hAnsi="Arial" w:eastAsia="黑体"/>
      <w:b/>
      <w:bCs/>
      <w:sz w:val="32"/>
      <w:szCs w:val="32"/>
    </w:rPr>
  </w:style>
  <w:style w:type="paragraph" w:customStyle="1" w:styleId="33">
    <w:name w:val="p15"/>
    <w:basedOn w:val="1"/>
    <w:qFormat/>
    <w:uiPriority w:val="0"/>
    <w:pPr>
      <w:adjustRightInd w:val="0"/>
    </w:pPr>
    <w:rPr>
      <w:rFonts w:ascii="Arial Unicode MS" w:hAnsi="Arial Unicode MS" w:cs="宋体"/>
      <w:color w:val="000000"/>
      <w:szCs w:val="24"/>
    </w:rPr>
  </w:style>
  <w:style w:type="paragraph" w:customStyle="1" w:styleId="34">
    <w:name w:val="列出段落2"/>
    <w:basedOn w:val="1"/>
    <w:qFormat/>
    <w:uiPriority w:val="0"/>
    <w:pPr>
      <w:ind w:firstLine="420" w:firstLineChars="200"/>
    </w:pPr>
  </w:style>
  <w:style w:type="paragraph" w:customStyle="1" w:styleId="35">
    <w:name w:val="Table Paragraph"/>
    <w:basedOn w:val="1"/>
    <w:qFormat/>
    <w:uiPriority w:val="1"/>
    <w:pPr>
      <w:ind w:left="11"/>
      <w:jc w:val="center"/>
    </w:pPr>
    <w:rPr>
      <w:rFonts w:ascii="宋体" w:hAnsi="宋体" w:eastAsia="宋体" w:cs="宋体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5</Pages>
  <Words>1619</Words>
  <Characters>1720</Characters>
  <Lines>8</Lines>
  <Paragraphs>2</Paragraphs>
  <TotalTime>23</TotalTime>
  <ScaleCrop>false</ScaleCrop>
  <LinksUpToDate>false</LinksUpToDate>
  <CharactersWithSpaces>1804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2023-07-10T10:50:00Z</dcterms:created>
  <dc:creator>农人</dc:creator>
  <cp:lastModifiedBy>吴定银</cp:lastModifiedBy>
  <dcterms:modified xsi:type="dcterms:W3CDTF">2026-10-15T02:36:12Z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7DF4184FBCB7417095EDF6424D74FF6F_13</vt:lpwstr>
  </property>
  <property fmtid="{D5CDD505-2E9C-101B-9397-08002B2CF9AE}" pid="4" name="KSOTemplateDocerSaveRecord">
    <vt:lpwstr>eyJoZGlkIjoiYmM0NzdjN2FkNWFlN2Y3YTk5NzNiZDRkZjhjNDgzOWQiLCJ1c2VySWQiOiIyNzYwMTQ1NDgifQ==</vt:lpwstr>
  </property>
</Properties>
</file>